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000000" w:rsidRDefault="00DD786D">
      <w:pPr>
        <w:pStyle w:val="Heading1"/>
        <w:divId w:val="234242945"/>
        <w:rPr>
          <w:rFonts w:eastAsia="Times New Roman" w:cs="Arial"/>
          <w:color w:val="333333"/>
          <w:sz w:val="57"/>
          <w:szCs w:val="57"/>
        </w:rPr>
      </w:pPr>
      <w:bookmarkStart w:id="0" w:name="_GoBack"/>
      <w:bookmarkEnd w:id="0"/>
      <w:r>
        <w:rPr>
          <w:rFonts w:eastAsia="Times New Roman" w:cs="Arial"/>
          <w:color w:val="333333"/>
          <w:sz w:val="57"/>
          <w:szCs w:val="57"/>
        </w:rPr>
        <w:t>Report on Coverage Assessment of Direct Nutrition Interventions in Liberia</w:t>
      </w:r>
    </w:p>
    <w:p w:rsidR="00000000" w:rsidRDefault="00DD786D">
      <w:pPr>
        <w:pStyle w:val="Heading4"/>
        <w:divId w:val="234242945"/>
        <w:rPr>
          <w:rFonts w:eastAsia="Times New Roman" w:cs="Arial"/>
          <w:color w:val="333333"/>
        </w:rPr>
      </w:pPr>
      <w:r>
        <w:rPr>
          <w:rFonts w:eastAsia="Times New Roman" w:cs="Arial"/>
          <w:color w:val="333333"/>
        </w:rPr>
        <w:t>Valid International</w:t>
      </w:r>
    </w:p>
    <w:p w:rsidR="00000000" w:rsidRDefault="00DD786D">
      <w:pPr>
        <w:pStyle w:val="Heading4"/>
        <w:divId w:val="234242945"/>
        <w:rPr>
          <w:rFonts w:eastAsia="Times New Roman" w:cs="Arial"/>
          <w:color w:val="333333"/>
        </w:rPr>
      </w:pPr>
      <w:r>
        <w:rPr>
          <w:rFonts w:eastAsia="Times New Roman" w:cs="Arial"/>
          <w:color w:val="333333"/>
        </w:rPr>
        <w:t>25 October 2019</w:t>
      </w:r>
    </w:p>
    <w:p w:rsidR="00000000" w:rsidRDefault="00DD786D">
      <w:pPr>
        <w:numPr>
          <w:ilvl w:val="0"/>
          <w:numId w:val="1"/>
        </w:numPr>
        <w:spacing w:before="100" w:beforeAutospacing="1" w:after="100" w:afterAutospacing="1"/>
        <w:divId w:val="3750431"/>
        <w:rPr>
          <w:rFonts w:ascii="Helvetica Neue" w:eastAsia="Times New Roman" w:hAnsi="Helvetica Neue" w:cs="Arial"/>
          <w:color w:val="333333"/>
          <w:sz w:val="21"/>
          <w:szCs w:val="21"/>
        </w:rPr>
      </w:pPr>
      <w:hyperlink w:anchor="executive-summary" w:history="1">
        <w:r>
          <w:rPr>
            <w:rStyle w:val="toc-section-number"/>
            <w:rFonts w:ascii="Helvetica Neue" w:eastAsia="Times New Roman" w:hAnsi="Helvetica Neue" w:cs="Arial"/>
            <w:color w:val="337AB7"/>
            <w:sz w:val="21"/>
            <w:szCs w:val="21"/>
          </w:rPr>
          <w:t>1</w:t>
        </w:r>
        <w:r>
          <w:rPr>
            <w:rStyle w:val="Hyperlink"/>
            <w:rFonts w:ascii="Helvetica Neue" w:eastAsia="Times New Roman" w:hAnsi="Helvetica Neue" w:cs="Arial"/>
            <w:sz w:val="21"/>
            <w:szCs w:val="21"/>
          </w:rPr>
          <w:t xml:space="preserve"> Executive Summary</w:t>
        </w:r>
      </w:hyperlink>
    </w:p>
    <w:p w:rsidR="00000000" w:rsidRDefault="00DD786D">
      <w:pPr>
        <w:numPr>
          <w:ilvl w:val="0"/>
          <w:numId w:val="1"/>
        </w:numPr>
        <w:spacing w:before="100" w:beforeAutospacing="1" w:after="100" w:afterAutospacing="1"/>
        <w:divId w:val="3750431"/>
        <w:rPr>
          <w:rFonts w:ascii="Helvetica Neue" w:eastAsia="Times New Roman" w:hAnsi="Helvetica Neue" w:cs="Arial"/>
          <w:color w:val="333333"/>
          <w:sz w:val="21"/>
          <w:szCs w:val="21"/>
        </w:rPr>
      </w:pPr>
      <w:hyperlink w:anchor="introduction" w:history="1">
        <w:r>
          <w:rPr>
            <w:rStyle w:val="toc-section-number"/>
            <w:rFonts w:ascii="Helvetica Neue" w:eastAsia="Times New Roman" w:hAnsi="Helvetica Neue" w:cs="Arial"/>
            <w:color w:val="337AB7"/>
            <w:sz w:val="21"/>
            <w:szCs w:val="21"/>
          </w:rPr>
          <w:t>2</w:t>
        </w:r>
        <w:r>
          <w:rPr>
            <w:rStyle w:val="Hyperlink"/>
            <w:rFonts w:ascii="Helvetica Neue" w:eastAsia="Times New Roman" w:hAnsi="Helvetica Neue" w:cs="Arial"/>
            <w:sz w:val="21"/>
            <w:szCs w:val="21"/>
          </w:rPr>
          <w:t xml:space="preserve"> Introduction</w:t>
        </w:r>
      </w:hyperlink>
    </w:p>
    <w:p w:rsidR="00000000" w:rsidRDefault="00DD786D">
      <w:pPr>
        <w:numPr>
          <w:ilvl w:val="0"/>
          <w:numId w:val="1"/>
        </w:numPr>
        <w:spacing w:before="100" w:beforeAutospacing="1" w:after="100" w:afterAutospacing="1"/>
        <w:divId w:val="3750431"/>
        <w:rPr>
          <w:rFonts w:ascii="Helvetica Neue" w:eastAsia="Times New Roman" w:hAnsi="Helvetica Neue" w:cs="Arial"/>
          <w:color w:val="333333"/>
          <w:sz w:val="21"/>
          <w:szCs w:val="21"/>
        </w:rPr>
      </w:pPr>
      <w:hyperlink w:anchor="methods" w:history="1">
        <w:r>
          <w:rPr>
            <w:rStyle w:val="toc-section-number"/>
            <w:rFonts w:ascii="Helvetica Neue" w:eastAsia="Times New Roman" w:hAnsi="Helvetica Neue" w:cs="Arial"/>
            <w:color w:val="337AB7"/>
            <w:sz w:val="21"/>
            <w:szCs w:val="21"/>
          </w:rPr>
          <w:t>3</w:t>
        </w:r>
        <w:r>
          <w:rPr>
            <w:rStyle w:val="Hyperlink"/>
            <w:rFonts w:ascii="Helvetica Neue" w:eastAsia="Times New Roman" w:hAnsi="Helvetica Neue" w:cs="Arial"/>
            <w:sz w:val="21"/>
            <w:szCs w:val="21"/>
          </w:rPr>
          <w:t xml:space="preserve"> Methods</w:t>
        </w:r>
      </w:hyperlink>
    </w:p>
    <w:p w:rsidR="00000000" w:rsidRDefault="00DD786D">
      <w:pPr>
        <w:numPr>
          <w:ilvl w:val="1"/>
          <w:numId w:val="1"/>
        </w:numPr>
        <w:spacing w:before="100" w:beforeAutospacing="1" w:after="100" w:afterAutospacing="1"/>
        <w:divId w:val="3750431"/>
        <w:rPr>
          <w:rFonts w:ascii="Helvetica Neue" w:eastAsia="Times New Roman" w:hAnsi="Helvetica Neue" w:cs="Arial"/>
          <w:color w:val="333333"/>
          <w:sz w:val="21"/>
          <w:szCs w:val="21"/>
        </w:rPr>
      </w:pPr>
      <w:hyperlink w:anchor="survey-and-sampling-design" w:history="1">
        <w:r>
          <w:rPr>
            <w:rStyle w:val="toc-section-number"/>
            <w:rFonts w:ascii="Helvetica Neue" w:eastAsia="Times New Roman" w:hAnsi="Helvetica Neue" w:cs="Arial"/>
            <w:color w:val="337AB7"/>
            <w:sz w:val="21"/>
            <w:szCs w:val="21"/>
          </w:rPr>
          <w:t>3.1</w:t>
        </w:r>
        <w:r>
          <w:rPr>
            <w:rStyle w:val="Hyperlink"/>
            <w:rFonts w:ascii="Helvetica Neue" w:eastAsia="Times New Roman" w:hAnsi="Helvetica Neue" w:cs="Arial"/>
            <w:sz w:val="21"/>
            <w:szCs w:val="21"/>
          </w:rPr>
          <w:t xml:space="preserve"> Survey and sampling design</w:t>
        </w:r>
      </w:hyperlink>
    </w:p>
    <w:p w:rsidR="00000000" w:rsidRDefault="00DD786D">
      <w:pPr>
        <w:numPr>
          <w:ilvl w:val="1"/>
          <w:numId w:val="1"/>
        </w:numPr>
        <w:spacing w:before="100" w:beforeAutospacing="1" w:after="100" w:afterAutospacing="1"/>
        <w:divId w:val="3750431"/>
        <w:rPr>
          <w:rFonts w:ascii="Helvetica Neue" w:eastAsia="Times New Roman" w:hAnsi="Helvetica Neue" w:cs="Arial"/>
          <w:color w:val="333333"/>
          <w:sz w:val="21"/>
          <w:szCs w:val="21"/>
        </w:rPr>
      </w:pPr>
      <w:hyperlink w:anchor="indicators" w:history="1">
        <w:r>
          <w:rPr>
            <w:rStyle w:val="toc-section-number"/>
            <w:rFonts w:ascii="Helvetica Neue" w:eastAsia="Times New Roman" w:hAnsi="Helvetica Neue" w:cs="Arial"/>
            <w:color w:val="337AB7"/>
            <w:sz w:val="21"/>
            <w:szCs w:val="21"/>
          </w:rPr>
          <w:t>3.2</w:t>
        </w:r>
        <w:r>
          <w:rPr>
            <w:rStyle w:val="Hyperlink"/>
            <w:rFonts w:ascii="Helvetica Neue" w:eastAsia="Times New Roman" w:hAnsi="Helvetica Neue" w:cs="Arial"/>
            <w:sz w:val="21"/>
            <w:szCs w:val="21"/>
          </w:rPr>
          <w:t xml:space="preserve"> Indicators</w:t>
        </w:r>
      </w:hyperlink>
    </w:p>
    <w:p w:rsidR="00000000" w:rsidRDefault="00DD786D">
      <w:pPr>
        <w:numPr>
          <w:ilvl w:val="1"/>
          <w:numId w:val="1"/>
        </w:numPr>
        <w:spacing w:before="100" w:beforeAutospacing="1" w:after="100" w:afterAutospacing="1"/>
        <w:divId w:val="3750431"/>
        <w:rPr>
          <w:rFonts w:ascii="Helvetica Neue" w:eastAsia="Times New Roman" w:hAnsi="Helvetica Neue" w:cs="Arial"/>
          <w:color w:val="333333"/>
          <w:sz w:val="21"/>
          <w:szCs w:val="21"/>
        </w:rPr>
      </w:pPr>
      <w:hyperlink w:anchor="survey-instrument" w:history="1">
        <w:r>
          <w:rPr>
            <w:rStyle w:val="toc-section-number"/>
            <w:rFonts w:ascii="Helvetica Neue" w:eastAsia="Times New Roman" w:hAnsi="Helvetica Neue" w:cs="Arial"/>
            <w:color w:val="337AB7"/>
            <w:sz w:val="21"/>
            <w:szCs w:val="21"/>
          </w:rPr>
          <w:t>3.3</w:t>
        </w:r>
        <w:r>
          <w:rPr>
            <w:rStyle w:val="Hyperlink"/>
            <w:rFonts w:ascii="Helvetica Neue" w:eastAsia="Times New Roman" w:hAnsi="Helvetica Neue" w:cs="Arial"/>
            <w:sz w:val="21"/>
            <w:szCs w:val="21"/>
          </w:rPr>
          <w:t xml:space="preserve"> Survey instrument</w:t>
        </w:r>
      </w:hyperlink>
    </w:p>
    <w:p w:rsidR="00000000" w:rsidRDefault="00DD786D">
      <w:pPr>
        <w:numPr>
          <w:ilvl w:val="1"/>
          <w:numId w:val="1"/>
        </w:numPr>
        <w:spacing w:before="100" w:beforeAutospacing="1" w:after="100" w:afterAutospacing="1"/>
        <w:divId w:val="3750431"/>
        <w:rPr>
          <w:rFonts w:ascii="Helvetica Neue" w:eastAsia="Times New Roman" w:hAnsi="Helvetica Neue" w:cs="Arial"/>
          <w:color w:val="333333"/>
          <w:sz w:val="21"/>
          <w:szCs w:val="21"/>
        </w:rPr>
      </w:pPr>
      <w:hyperlink w:anchor="data-analyses" w:history="1">
        <w:r>
          <w:rPr>
            <w:rStyle w:val="toc-section-number"/>
            <w:rFonts w:ascii="Helvetica Neue" w:eastAsia="Times New Roman" w:hAnsi="Helvetica Neue" w:cs="Arial"/>
            <w:color w:val="337AB7"/>
            <w:sz w:val="21"/>
            <w:szCs w:val="21"/>
          </w:rPr>
          <w:t>3.4</w:t>
        </w:r>
        <w:r>
          <w:rPr>
            <w:rStyle w:val="Hyperlink"/>
            <w:rFonts w:ascii="Helvetica Neue" w:eastAsia="Times New Roman" w:hAnsi="Helvetica Neue" w:cs="Arial"/>
            <w:sz w:val="21"/>
            <w:szCs w:val="21"/>
          </w:rPr>
          <w:t xml:space="preserve"> Data analyses</w:t>
        </w:r>
      </w:hyperlink>
    </w:p>
    <w:p w:rsidR="00000000" w:rsidRDefault="00DD786D">
      <w:pPr>
        <w:numPr>
          <w:ilvl w:val="0"/>
          <w:numId w:val="1"/>
        </w:numPr>
        <w:spacing w:before="100" w:beforeAutospacing="1" w:after="100" w:afterAutospacing="1"/>
        <w:divId w:val="3750431"/>
        <w:rPr>
          <w:rFonts w:ascii="Helvetica Neue" w:eastAsia="Times New Roman" w:hAnsi="Helvetica Neue" w:cs="Arial"/>
          <w:color w:val="333333"/>
          <w:sz w:val="21"/>
          <w:szCs w:val="21"/>
        </w:rPr>
      </w:pPr>
      <w:hyperlink w:anchor="results-and-discussion" w:history="1">
        <w:r>
          <w:rPr>
            <w:rStyle w:val="toc-section-number"/>
            <w:rFonts w:ascii="Helvetica Neue" w:eastAsia="Times New Roman" w:hAnsi="Helvetica Neue" w:cs="Arial"/>
            <w:color w:val="337AB7"/>
            <w:sz w:val="21"/>
            <w:szCs w:val="21"/>
          </w:rPr>
          <w:t>4</w:t>
        </w:r>
        <w:r>
          <w:rPr>
            <w:rStyle w:val="Hyperlink"/>
            <w:rFonts w:ascii="Helvetica Neue" w:eastAsia="Times New Roman" w:hAnsi="Helvetica Neue" w:cs="Arial"/>
            <w:sz w:val="21"/>
            <w:szCs w:val="21"/>
          </w:rPr>
          <w:t xml:space="preserve"> Results and Discussion</w:t>
        </w:r>
      </w:hyperlink>
    </w:p>
    <w:p w:rsidR="00000000" w:rsidRDefault="00DD786D">
      <w:pPr>
        <w:numPr>
          <w:ilvl w:val="1"/>
          <w:numId w:val="1"/>
        </w:numPr>
        <w:spacing w:before="100" w:beforeAutospacing="1" w:after="100" w:afterAutospacing="1"/>
        <w:divId w:val="3750431"/>
        <w:rPr>
          <w:rFonts w:ascii="Helvetica Neue" w:eastAsia="Times New Roman" w:hAnsi="Helvetica Neue" w:cs="Arial"/>
          <w:color w:val="333333"/>
          <w:sz w:val="21"/>
          <w:szCs w:val="21"/>
        </w:rPr>
      </w:pPr>
      <w:hyperlink w:anchor="iron-folic-acid-supplementation-coverag" w:history="1">
        <w:r>
          <w:rPr>
            <w:rStyle w:val="toc-section-number"/>
            <w:rFonts w:ascii="Helvetica Neue" w:eastAsia="Times New Roman" w:hAnsi="Helvetica Neue" w:cs="Arial"/>
            <w:color w:val="337AB7"/>
            <w:sz w:val="21"/>
            <w:szCs w:val="21"/>
          </w:rPr>
          <w:t>4.1</w:t>
        </w:r>
        <w:r>
          <w:rPr>
            <w:rStyle w:val="Hyperlink"/>
            <w:rFonts w:ascii="Helvetica Neue" w:eastAsia="Times New Roman" w:hAnsi="Helvetica Neue" w:cs="Arial"/>
            <w:sz w:val="21"/>
            <w:szCs w:val="21"/>
          </w:rPr>
          <w:t xml:space="preserve"> Iron-Folic Acid Supplementation Coverage</w:t>
        </w:r>
      </w:hyperlink>
    </w:p>
    <w:p w:rsidR="00000000" w:rsidRDefault="00DD786D">
      <w:pPr>
        <w:numPr>
          <w:ilvl w:val="1"/>
          <w:numId w:val="1"/>
        </w:numPr>
        <w:spacing w:before="100" w:beforeAutospacing="1" w:after="100" w:afterAutospacing="1"/>
        <w:divId w:val="3750431"/>
        <w:rPr>
          <w:rFonts w:ascii="Helvetica Neue" w:eastAsia="Times New Roman" w:hAnsi="Helvetica Neue" w:cs="Arial"/>
          <w:color w:val="333333"/>
          <w:sz w:val="21"/>
          <w:szCs w:val="21"/>
        </w:rPr>
      </w:pPr>
      <w:hyperlink w:anchor="iycf-counselling-coverage" w:history="1">
        <w:r>
          <w:rPr>
            <w:rStyle w:val="toc-section-number"/>
            <w:rFonts w:ascii="Helvetica Neue" w:eastAsia="Times New Roman" w:hAnsi="Helvetica Neue" w:cs="Arial"/>
            <w:color w:val="337AB7"/>
            <w:sz w:val="21"/>
            <w:szCs w:val="21"/>
          </w:rPr>
          <w:t>4.2</w:t>
        </w:r>
        <w:r>
          <w:rPr>
            <w:rStyle w:val="Hyperlink"/>
            <w:rFonts w:ascii="Helvetica Neue" w:eastAsia="Times New Roman" w:hAnsi="Helvetica Neue" w:cs="Arial"/>
            <w:sz w:val="21"/>
            <w:szCs w:val="21"/>
          </w:rPr>
          <w:t xml:space="preserve"> IYCF Counselling Coverage</w:t>
        </w:r>
      </w:hyperlink>
    </w:p>
    <w:p w:rsidR="00000000" w:rsidRDefault="00DD786D">
      <w:pPr>
        <w:numPr>
          <w:ilvl w:val="1"/>
          <w:numId w:val="1"/>
        </w:numPr>
        <w:spacing w:before="100" w:beforeAutospacing="1" w:after="100" w:afterAutospacing="1"/>
        <w:divId w:val="3750431"/>
        <w:rPr>
          <w:rFonts w:ascii="Helvetica Neue" w:eastAsia="Times New Roman" w:hAnsi="Helvetica Neue" w:cs="Arial"/>
          <w:color w:val="333333"/>
          <w:sz w:val="21"/>
          <w:szCs w:val="21"/>
        </w:rPr>
      </w:pPr>
      <w:hyperlink w:anchor="micronutrient-powder-supplementation-co" w:history="1">
        <w:r>
          <w:rPr>
            <w:rStyle w:val="toc-section-number"/>
            <w:rFonts w:ascii="Helvetica Neue" w:eastAsia="Times New Roman" w:hAnsi="Helvetica Neue" w:cs="Arial"/>
            <w:color w:val="337AB7"/>
            <w:sz w:val="21"/>
            <w:szCs w:val="21"/>
          </w:rPr>
          <w:t>4.3</w:t>
        </w:r>
        <w:r>
          <w:rPr>
            <w:rStyle w:val="Hyperlink"/>
            <w:rFonts w:ascii="Helvetica Neue" w:eastAsia="Times New Roman" w:hAnsi="Helvetica Neue" w:cs="Arial"/>
            <w:sz w:val="21"/>
            <w:szCs w:val="21"/>
          </w:rPr>
          <w:t xml:space="preserve"> Micronutrient Powder Supplementation Coverage</w:t>
        </w:r>
      </w:hyperlink>
    </w:p>
    <w:p w:rsidR="00000000" w:rsidRDefault="00DD786D">
      <w:pPr>
        <w:numPr>
          <w:ilvl w:val="1"/>
          <w:numId w:val="1"/>
        </w:numPr>
        <w:spacing w:before="100" w:beforeAutospacing="1" w:after="100" w:afterAutospacing="1"/>
        <w:divId w:val="3750431"/>
        <w:rPr>
          <w:rFonts w:ascii="Helvetica Neue" w:eastAsia="Times New Roman" w:hAnsi="Helvetica Neue" w:cs="Arial"/>
          <w:color w:val="333333"/>
          <w:sz w:val="21"/>
          <w:szCs w:val="21"/>
        </w:rPr>
      </w:pPr>
      <w:hyperlink w:anchor="vitamin-a-supplementation-coverage" w:history="1">
        <w:r>
          <w:rPr>
            <w:rStyle w:val="toc-section-number"/>
            <w:rFonts w:ascii="Helvetica Neue" w:eastAsia="Times New Roman" w:hAnsi="Helvetica Neue" w:cs="Arial"/>
            <w:color w:val="337AB7"/>
            <w:sz w:val="21"/>
            <w:szCs w:val="21"/>
          </w:rPr>
          <w:t>4.4</w:t>
        </w:r>
        <w:r>
          <w:rPr>
            <w:rStyle w:val="Hyperlink"/>
            <w:rFonts w:ascii="Helvetica Neue" w:eastAsia="Times New Roman" w:hAnsi="Helvetica Neue" w:cs="Arial"/>
            <w:sz w:val="21"/>
            <w:szCs w:val="21"/>
          </w:rPr>
          <w:t xml:space="preserve"> Vitamin A Supplementation Coverage</w:t>
        </w:r>
      </w:hyperlink>
    </w:p>
    <w:p w:rsidR="00000000" w:rsidRDefault="00DD786D">
      <w:pPr>
        <w:numPr>
          <w:ilvl w:val="1"/>
          <w:numId w:val="1"/>
        </w:numPr>
        <w:spacing w:before="100" w:beforeAutospacing="1" w:after="100" w:afterAutospacing="1"/>
        <w:divId w:val="3750431"/>
        <w:rPr>
          <w:rFonts w:ascii="Helvetica Neue" w:eastAsia="Times New Roman" w:hAnsi="Helvetica Neue" w:cs="Arial"/>
          <w:color w:val="333333"/>
          <w:sz w:val="21"/>
          <w:szCs w:val="21"/>
        </w:rPr>
      </w:pPr>
      <w:hyperlink w:anchor="acute-undernutrition-prevalence" w:history="1">
        <w:r>
          <w:rPr>
            <w:rStyle w:val="toc-section-number"/>
            <w:rFonts w:ascii="Helvetica Neue" w:eastAsia="Times New Roman" w:hAnsi="Helvetica Neue" w:cs="Arial"/>
            <w:color w:val="337AB7"/>
            <w:sz w:val="21"/>
            <w:szCs w:val="21"/>
          </w:rPr>
          <w:t>4.5</w:t>
        </w:r>
        <w:r>
          <w:rPr>
            <w:rStyle w:val="Hyperlink"/>
            <w:rFonts w:ascii="Helvetica Neue" w:eastAsia="Times New Roman" w:hAnsi="Helvetica Neue" w:cs="Arial"/>
            <w:sz w:val="21"/>
            <w:szCs w:val="21"/>
          </w:rPr>
          <w:t xml:space="preserve"> Acute undernutrition prevalence</w:t>
        </w:r>
      </w:hyperlink>
    </w:p>
    <w:p w:rsidR="00000000" w:rsidRDefault="00DD786D">
      <w:pPr>
        <w:numPr>
          <w:ilvl w:val="1"/>
          <w:numId w:val="1"/>
        </w:numPr>
        <w:spacing w:before="100" w:beforeAutospacing="1" w:after="100" w:afterAutospacing="1"/>
        <w:divId w:val="3750431"/>
        <w:rPr>
          <w:rFonts w:ascii="Helvetica Neue" w:eastAsia="Times New Roman" w:hAnsi="Helvetica Neue" w:cs="Arial"/>
          <w:color w:val="333333"/>
          <w:sz w:val="21"/>
          <w:szCs w:val="21"/>
        </w:rPr>
      </w:pPr>
      <w:hyperlink w:anchor="acute-undernutrition-screening-coverage" w:history="1">
        <w:r>
          <w:rPr>
            <w:rStyle w:val="toc-section-number"/>
            <w:rFonts w:ascii="Helvetica Neue" w:eastAsia="Times New Roman" w:hAnsi="Helvetica Neue" w:cs="Arial"/>
            <w:color w:val="337AB7"/>
            <w:sz w:val="21"/>
            <w:szCs w:val="21"/>
          </w:rPr>
          <w:t>4.6</w:t>
        </w:r>
        <w:r>
          <w:rPr>
            <w:rStyle w:val="Hyperlink"/>
            <w:rFonts w:ascii="Helvetica Neue" w:eastAsia="Times New Roman" w:hAnsi="Helvetica Neue" w:cs="Arial"/>
            <w:sz w:val="21"/>
            <w:szCs w:val="21"/>
          </w:rPr>
          <w:t xml:space="preserve"> Acute undernutrition screening coverage</w:t>
        </w:r>
      </w:hyperlink>
    </w:p>
    <w:p w:rsidR="00000000" w:rsidRDefault="00DD786D">
      <w:pPr>
        <w:numPr>
          <w:ilvl w:val="1"/>
          <w:numId w:val="1"/>
        </w:numPr>
        <w:spacing w:before="100" w:beforeAutospacing="1" w:after="100" w:afterAutospacing="1"/>
        <w:divId w:val="3750431"/>
        <w:rPr>
          <w:rFonts w:ascii="Helvetica Neue" w:eastAsia="Times New Roman" w:hAnsi="Helvetica Neue" w:cs="Arial"/>
          <w:color w:val="333333"/>
          <w:sz w:val="21"/>
          <w:szCs w:val="21"/>
        </w:rPr>
      </w:pPr>
      <w:hyperlink w:anchor="cmam-coverage-1" w:history="1">
        <w:r>
          <w:rPr>
            <w:rStyle w:val="toc-section-number"/>
            <w:rFonts w:ascii="Helvetica Neue" w:eastAsia="Times New Roman" w:hAnsi="Helvetica Neue" w:cs="Arial"/>
            <w:color w:val="337AB7"/>
            <w:sz w:val="21"/>
            <w:szCs w:val="21"/>
          </w:rPr>
          <w:t>4.7</w:t>
        </w:r>
        <w:r>
          <w:rPr>
            <w:rStyle w:val="Hyperlink"/>
            <w:rFonts w:ascii="Helvetica Neue" w:eastAsia="Times New Roman" w:hAnsi="Helvetica Neue" w:cs="Arial"/>
            <w:sz w:val="21"/>
            <w:szCs w:val="21"/>
          </w:rPr>
          <w:t xml:space="preserve"> CMAM Coverage</w:t>
        </w:r>
      </w:hyperlink>
    </w:p>
    <w:p w:rsidR="00000000" w:rsidRDefault="00DD786D">
      <w:pPr>
        <w:numPr>
          <w:ilvl w:val="0"/>
          <w:numId w:val="1"/>
        </w:numPr>
        <w:spacing w:before="100" w:beforeAutospacing="1" w:after="100" w:afterAutospacing="1"/>
        <w:divId w:val="3750431"/>
        <w:rPr>
          <w:rFonts w:ascii="Helvetica Neue" w:eastAsia="Times New Roman" w:hAnsi="Helvetica Neue" w:cs="Arial"/>
          <w:color w:val="333333"/>
          <w:sz w:val="21"/>
          <w:szCs w:val="21"/>
        </w:rPr>
      </w:pPr>
      <w:hyperlink w:anchor="discussion" w:history="1">
        <w:r>
          <w:rPr>
            <w:rStyle w:val="toc-section-number"/>
            <w:rFonts w:ascii="Helvetica Neue" w:eastAsia="Times New Roman" w:hAnsi="Helvetica Neue" w:cs="Arial"/>
            <w:color w:val="337AB7"/>
            <w:sz w:val="21"/>
            <w:szCs w:val="21"/>
          </w:rPr>
          <w:t>5</w:t>
        </w:r>
        <w:r>
          <w:rPr>
            <w:rStyle w:val="Hyperlink"/>
            <w:rFonts w:ascii="Helvetica Neue" w:eastAsia="Times New Roman" w:hAnsi="Helvetica Neue" w:cs="Arial"/>
            <w:sz w:val="21"/>
            <w:szCs w:val="21"/>
          </w:rPr>
          <w:t xml:space="preserve"> Discussion</w:t>
        </w:r>
      </w:hyperlink>
    </w:p>
    <w:p w:rsidR="00000000" w:rsidRDefault="00DD786D">
      <w:pPr>
        <w:numPr>
          <w:ilvl w:val="0"/>
          <w:numId w:val="1"/>
        </w:numPr>
        <w:spacing w:before="100" w:beforeAutospacing="1" w:after="100" w:afterAutospacing="1"/>
        <w:divId w:val="3750431"/>
        <w:rPr>
          <w:rFonts w:ascii="Helvetica Neue" w:eastAsia="Times New Roman" w:hAnsi="Helvetica Neue" w:cs="Arial"/>
          <w:color w:val="333333"/>
          <w:sz w:val="21"/>
          <w:szCs w:val="21"/>
        </w:rPr>
      </w:pPr>
      <w:hyperlink w:anchor="references" w:history="1">
        <w:r>
          <w:rPr>
            <w:rStyle w:val="Hyperlink"/>
            <w:rFonts w:ascii="Helvetica Neue" w:eastAsia="Times New Roman" w:hAnsi="Helvetica Neue" w:cs="Arial"/>
            <w:sz w:val="21"/>
            <w:szCs w:val="21"/>
          </w:rPr>
          <w:t>References</w:t>
        </w:r>
      </w:hyperlink>
    </w:p>
    <w:p w:rsidR="00000000" w:rsidRDefault="00DD786D">
      <w:pPr>
        <w:pStyle w:val="Heading1"/>
        <w:divId w:val="1589461342"/>
        <w:rPr>
          <w:rFonts w:eastAsia="Times New Roman" w:cs="Arial"/>
          <w:color w:val="333333"/>
        </w:rPr>
      </w:pPr>
      <w:r>
        <w:rPr>
          <w:rStyle w:val="header-section-number"/>
          <w:rFonts w:eastAsia="Times New Roman" w:cs="Arial"/>
          <w:color w:val="333333"/>
        </w:rPr>
        <w:t>1</w:t>
      </w:r>
      <w:r>
        <w:rPr>
          <w:rFonts w:eastAsia="Times New Roman" w:cs="Arial"/>
          <w:color w:val="333333"/>
        </w:rPr>
        <w:t xml:space="preserve"> Executive Summary</w:t>
      </w:r>
    </w:p>
    <w:p w:rsidR="00000000" w:rsidRDefault="00DD786D">
      <w:pPr>
        <w:pStyle w:val="NormalWeb"/>
        <w:divId w:val="1589461342"/>
        <w:rPr>
          <w:rFonts w:ascii="Helvetica Neue" w:hAnsi="Helvetica Neue" w:cs="Arial"/>
          <w:color w:val="333333"/>
          <w:sz w:val="21"/>
          <w:szCs w:val="21"/>
        </w:rPr>
      </w:pPr>
      <w:r>
        <w:rPr>
          <w:rFonts w:ascii="Helvetica Neue" w:hAnsi="Helvetica Neue" w:cs="Arial"/>
          <w:color w:val="333333"/>
          <w:sz w:val="21"/>
          <w:szCs w:val="21"/>
        </w:rPr>
        <w:t>A three-year nutrition programme is currently being implemented in Liberia by UNICEF aimed at tackling child undernutrition in the country with the aim of improving the co</w:t>
      </w:r>
      <w:r>
        <w:rPr>
          <w:rFonts w:ascii="Helvetica Neue" w:hAnsi="Helvetica Neue" w:cs="Arial"/>
          <w:color w:val="333333"/>
          <w:sz w:val="21"/>
          <w:szCs w:val="21"/>
        </w:rPr>
        <w:t xml:space="preserve">verage of nutrition-specific interventions specifically 1) </w:t>
      </w:r>
      <w:r>
        <w:rPr>
          <w:rStyle w:val="Emphasis"/>
          <w:rFonts w:ascii="Helvetica Neue" w:hAnsi="Helvetica Neue" w:cs="Arial"/>
          <w:color w:val="333333"/>
          <w:sz w:val="21"/>
          <w:szCs w:val="21"/>
        </w:rPr>
        <w:t>treatment of severe acute malnutrition (SAM) for children 6-59 months</w:t>
      </w:r>
      <w:r>
        <w:rPr>
          <w:rFonts w:ascii="Helvetica Neue" w:hAnsi="Helvetica Neue" w:cs="Arial"/>
          <w:color w:val="333333"/>
          <w:sz w:val="21"/>
          <w:szCs w:val="21"/>
        </w:rPr>
        <w:t xml:space="preserve">; 2) </w:t>
      </w:r>
      <w:r>
        <w:rPr>
          <w:rStyle w:val="Emphasis"/>
          <w:rFonts w:ascii="Helvetica Neue" w:hAnsi="Helvetica Neue" w:cs="Arial"/>
          <w:color w:val="333333"/>
          <w:sz w:val="21"/>
          <w:szCs w:val="21"/>
        </w:rPr>
        <w:t>vitamin A supplementation for children 6-59 months</w:t>
      </w:r>
      <w:r>
        <w:rPr>
          <w:rFonts w:ascii="Helvetica Neue" w:hAnsi="Helvetica Neue" w:cs="Arial"/>
          <w:color w:val="333333"/>
          <w:sz w:val="21"/>
          <w:szCs w:val="21"/>
        </w:rPr>
        <w:t xml:space="preserve">; 3) </w:t>
      </w:r>
      <w:r>
        <w:rPr>
          <w:rStyle w:val="Emphasis"/>
          <w:rFonts w:ascii="Helvetica Neue" w:hAnsi="Helvetica Neue" w:cs="Arial"/>
          <w:color w:val="333333"/>
          <w:sz w:val="21"/>
          <w:szCs w:val="21"/>
        </w:rPr>
        <w:t>promotion of appropriate infant and young child feeding (IYCF) pract</w:t>
      </w:r>
      <w:r>
        <w:rPr>
          <w:rStyle w:val="Emphasis"/>
          <w:rFonts w:ascii="Helvetica Neue" w:hAnsi="Helvetica Neue" w:cs="Arial"/>
          <w:color w:val="333333"/>
          <w:sz w:val="21"/>
          <w:szCs w:val="21"/>
        </w:rPr>
        <w:t>ices among pregnant or lactating women</w:t>
      </w:r>
      <w:r>
        <w:rPr>
          <w:rFonts w:ascii="Helvetica Neue" w:hAnsi="Helvetica Neue" w:cs="Arial"/>
          <w:color w:val="333333"/>
          <w:sz w:val="21"/>
          <w:szCs w:val="21"/>
        </w:rPr>
        <w:t xml:space="preserve">; 4) </w:t>
      </w:r>
      <w:r>
        <w:rPr>
          <w:rStyle w:val="Emphasis"/>
          <w:rFonts w:ascii="Helvetica Neue" w:hAnsi="Helvetica Neue" w:cs="Arial"/>
          <w:color w:val="333333"/>
          <w:sz w:val="21"/>
          <w:szCs w:val="21"/>
        </w:rPr>
        <w:t>multiple micronutrient powder (MNP) supplementation for children 6-23 months</w:t>
      </w:r>
      <w:r>
        <w:rPr>
          <w:rFonts w:ascii="Helvetica Neue" w:hAnsi="Helvetica Neue" w:cs="Arial"/>
          <w:color w:val="333333"/>
          <w:sz w:val="21"/>
          <w:szCs w:val="21"/>
        </w:rPr>
        <w:t xml:space="preserve">; and, 5) </w:t>
      </w:r>
      <w:r>
        <w:rPr>
          <w:rStyle w:val="Emphasis"/>
          <w:rFonts w:ascii="Helvetica Neue" w:hAnsi="Helvetica Neue" w:cs="Arial"/>
          <w:color w:val="333333"/>
          <w:sz w:val="21"/>
          <w:szCs w:val="21"/>
        </w:rPr>
        <w:t>iron and folic acid (IFA) supplementation for pregnant women</w:t>
      </w:r>
      <w:r>
        <w:rPr>
          <w:rFonts w:ascii="Helvetica Neue" w:hAnsi="Helvetica Neue" w:cs="Arial"/>
          <w:color w:val="333333"/>
          <w:sz w:val="21"/>
          <w:szCs w:val="21"/>
        </w:rPr>
        <w:t>. To assess progress towards this aim, the first of two coverage assessments was implemented in September 2018 in Greater Monrovia district and Grand Bassa county.</w:t>
      </w:r>
    </w:p>
    <w:p w:rsidR="00000000" w:rsidRDefault="00DD786D">
      <w:pPr>
        <w:pStyle w:val="NormalWeb"/>
        <w:divId w:val="1589461342"/>
        <w:rPr>
          <w:rFonts w:ascii="Helvetica Neue" w:hAnsi="Helvetica Neue" w:cs="Arial"/>
          <w:color w:val="333333"/>
          <w:sz w:val="21"/>
          <w:szCs w:val="21"/>
        </w:rPr>
      </w:pPr>
      <w:r>
        <w:rPr>
          <w:rFonts w:ascii="Helvetica Neue" w:hAnsi="Helvetica Neue" w:cs="Arial"/>
          <w:color w:val="333333"/>
          <w:sz w:val="21"/>
          <w:szCs w:val="21"/>
        </w:rPr>
        <w:t xml:space="preserve">The coverage assessment was implemented as a two-stage spatial sample survey with </w:t>
      </w:r>
      <w:r>
        <w:rPr>
          <w:rStyle w:val="math"/>
          <w:rFonts w:ascii="Helvetica Neue" w:hAnsi="Helvetica Neue" w:cs="Arial"/>
          <w:color w:val="333333"/>
          <w:sz w:val="21"/>
          <w:szCs w:val="21"/>
        </w:rPr>
        <w:t>\(m = 30\)</w:t>
      </w:r>
      <w:r>
        <w:rPr>
          <w:rFonts w:ascii="Helvetica Neue" w:hAnsi="Helvetica Neue" w:cs="Arial"/>
          <w:color w:val="333333"/>
          <w:sz w:val="21"/>
          <w:szCs w:val="21"/>
        </w:rPr>
        <w:t xml:space="preserve"> primary sampling units per programme area. A complete enumeration of children 6-59 months old from </w:t>
      </w:r>
      <w:r>
        <w:rPr>
          <w:rStyle w:val="math"/>
          <w:rFonts w:ascii="Helvetica Neue" w:hAnsi="Helvetica Neue" w:cs="Arial"/>
          <w:color w:val="333333"/>
          <w:sz w:val="21"/>
          <w:szCs w:val="21"/>
        </w:rPr>
        <w:t>\(m = 30\)</w:t>
      </w:r>
      <w:r>
        <w:rPr>
          <w:rFonts w:ascii="Helvetica Neue" w:hAnsi="Helvetica Neue" w:cs="Arial"/>
          <w:color w:val="333333"/>
          <w:sz w:val="21"/>
          <w:szCs w:val="21"/>
        </w:rPr>
        <w:t xml:space="preserve"> PSUs per programme area was performed in order to find all children who are SAM using mid-upper arm circumference (MUAC) and bipedal oedema for t</w:t>
      </w:r>
      <w:r>
        <w:rPr>
          <w:rFonts w:ascii="Helvetica Neue" w:hAnsi="Helvetica Neue" w:cs="Arial"/>
          <w:color w:val="333333"/>
          <w:sz w:val="21"/>
          <w:szCs w:val="21"/>
        </w:rPr>
        <w:t xml:space="preserve">he CMAM programme coverage assessment Within this cohort of children 6-59 months, a systematic sample of children and their mothers were selected for the coverage assessment of the other four nutrition-specific </w:t>
      </w:r>
      <w:r>
        <w:rPr>
          <w:rFonts w:ascii="Helvetica Neue" w:hAnsi="Helvetica Neue" w:cs="Arial"/>
          <w:color w:val="333333"/>
          <w:sz w:val="21"/>
          <w:szCs w:val="21"/>
        </w:rPr>
        <w:lastRenderedPageBreak/>
        <w:t xml:space="preserve">interventions. A total of </w:t>
      </w:r>
      <w:r>
        <w:rPr>
          <w:rStyle w:val="math"/>
          <w:rFonts w:ascii="Helvetica Neue" w:hAnsi="Helvetica Neue" w:cs="Arial"/>
          <w:color w:val="333333"/>
          <w:sz w:val="21"/>
          <w:szCs w:val="21"/>
        </w:rPr>
        <w:t>\(n = 192\)</w:t>
      </w:r>
      <w:r>
        <w:rPr>
          <w:rFonts w:ascii="Helvetica Neue" w:hAnsi="Helvetica Neue" w:cs="Arial"/>
          <w:color w:val="333333"/>
          <w:sz w:val="21"/>
          <w:szCs w:val="21"/>
        </w:rPr>
        <w:t xml:space="preserve"> childre</w:t>
      </w:r>
      <w:r>
        <w:rPr>
          <w:rFonts w:ascii="Helvetica Neue" w:hAnsi="Helvetica Neue" w:cs="Arial"/>
          <w:color w:val="333333"/>
          <w:sz w:val="21"/>
          <w:szCs w:val="21"/>
        </w:rPr>
        <w:t>n 6-23 months old for the MNP supplementation coverage, children 6-59 months for vitamin A supplementation coverage and mothers of children 6-59 months for the IYCF counselling coverage and IFA coverage were systematically selected. A set of hierarchical c</w:t>
      </w:r>
      <w:r>
        <w:rPr>
          <w:rFonts w:ascii="Helvetica Neue" w:hAnsi="Helvetica Neue" w:cs="Arial"/>
          <w:color w:val="333333"/>
          <w:sz w:val="21"/>
          <w:szCs w:val="21"/>
        </w:rPr>
        <w:t>overage indicators was used to assess coverage of each of the five nutrition-specific programmes. Data was collected using a specifically-designed Open Data Kit data collection system. Data was analysed using R language for statistical computing. A blocked</w:t>
      </w:r>
      <w:r>
        <w:rPr>
          <w:rFonts w:ascii="Helvetica Neue" w:hAnsi="Helvetica Neue" w:cs="Arial"/>
          <w:color w:val="333333"/>
          <w:sz w:val="21"/>
          <w:szCs w:val="21"/>
        </w:rPr>
        <w:t>-weighted bootstrapping approach was used to estimate the various coverage indicators and to report the corresponding 95% confidence interval. Indicators were also mapped using spatial interpolation using inverse distance weighting.</w:t>
      </w:r>
    </w:p>
    <w:p w:rsidR="00000000" w:rsidRDefault="00DD786D">
      <w:pPr>
        <w:pStyle w:val="NormalWeb"/>
        <w:divId w:val="1589461342"/>
        <w:rPr>
          <w:rFonts w:ascii="Helvetica Neue" w:hAnsi="Helvetica Neue" w:cs="Arial"/>
          <w:color w:val="333333"/>
          <w:sz w:val="21"/>
          <w:szCs w:val="21"/>
        </w:rPr>
      </w:pPr>
      <w:r>
        <w:rPr>
          <w:rFonts w:ascii="Helvetica Neue" w:hAnsi="Helvetica Neue" w:cs="Arial"/>
          <w:color w:val="333333"/>
          <w:sz w:val="21"/>
          <w:szCs w:val="21"/>
        </w:rPr>
        <w:t>The results of the cove</w:t>
      </w:r>
      <w:r>
        <w:rPr>
          <w:rFonts w:ascii="Helvetica Neue" w:hAnsi="Helvetica Neue" w:cs="Arial"/>
          <w:color w:val="333333"/>
          <w:sz w:val="21"/>
          <w:szCs w:val="21"/>
        </w:rPr>
        <w:t>rage assessment indicate various levels of disparity in coverage based on how long the nutrition intervention has been in place and in location both between the programme areas assessed and within the programme areas assessed. Long-standing programmes such</w:t>
      </w:r>
      <w:r>
        <w:rPr>
          <w:rFonts w:ascii="Helvetica Neue" w:hAnsi="Helvetica Neue" w:cs="Arial"/>
          <w:color w:val="333333"/>
          <w:sz w:val="21"/>
          <w:szCs w:val="21"/>
        </w:rPr>
        <w:t xml:space="preserve"> as IFA, IYCF counselling and vitamin A supplementation have performed fairly well in terms of coverage. The majority of women and children targeted by these programmes are knowledgeable of the programme and are beneficiaries of the programme. Years of imp</w:t>
      </w:r>
      <w:r>
        <w:rPr>
          <w:rFonts w:ascii="Helvetica Neue" w:hAnsi="Helvetica Neue" w:cs="Arial"/>
          <w:color w:val="333333"/>
          <w:sz w:val="21"/>
          <w:szCs w:val="21"/>
        </w:rPr>
        <w:t>lementation complemented by the level of support and investment by the government and its partners seem to have paid dividends in allowing for these programmes to reach almost all of their targeted beneficiaries. However, there is still much room for impro</w:t>
      </w:r>
      <w:r>
        <w:rPr>
          <w:rFonts w:ascii="Helvetica Neue" w:hAnsi="Helvetica Neue" w:cs="Arial"/>
          <w:color w:val="333333"/>
          <w:sz w:val="21"/>
          <w:szCs w:val="21"/>
        </w:rPr>
        <w:t>vement and the current coverage levels can still be improved and increased.</w:t>
      </w:r>
    </w:p>
    <w:p w:rsidR="00000000" w:rsidRDefault="00DD786D">
      <w:pPr>
        <w:pStyle w:val="NormalWeb"/>
        <w:divId w:val="1589461342"/>
        <w:rPr>
          <w:rFonts w:ascii="Helvetica Neue" w:hAnsi="Helvetica Neue" w:cs="Arial"/>
          <w:color w:val="333333"/>
          <w:sz w:val="21"/>
          <w:szCs w:val="21"/>
        </w:rPr>
      </w:pPr>
      <w:r>
        <w:rPr>
          <w:rFonts w:ascii="Helvetica Neue" w:hAnsi="Helvetica Neue" w:cs="Arial"/>
          <w:color w:val="333333"/>
          <w:sz w:val="21"/>
          <w:szCs w:val="21"/>
        </w:rPr>
        <w:t>Programmes such as MNP and CMAM, on the other hand, show how new and recently scaled-up programmes are still in the process of achieving the highest levels of coverage possible. MN</w:t>
      </w:r>
      <w:r>
        <w:rPr>
          <w:rFonts w:ascii="Helvetica Neue" w:hAnsi="Helvetica Neue" w:cs="Arial"/>
          <w:color w:val="333333"/>
          <w:sz w:val="21"/>
          <w:szCs w:val="21"/>
        </w:rPr>
        <w:t>P supplementation which is the newest programme of those assessed is understandably still struggling with coverage at its early stages of implementation. Knowledge of the programme is the key falter point which is typical of a programme at this stage of it</w:t>
      </w:r>
      <w:r>
        <w:rPr>
          <w:rFonts w:ascii="Helvetica Neue" w:hAnsi="Helvetica Neue" w:cs="Arial"/>
          <w:color w:val="333333"/>
          <w:sz w:val="21"/>
          <w:szCs w:val="21"/>
        </w:rPr>
        <w:t xml:space="preserve">s evolution. A more community-based approach to MNP supplementation that is integrated with other community-based programmes such as vaccinations and CMAM should be considered as a potential delivery mechanism. For CMAM which is not entirely new but still </w:t>
      </w:r>
      <w:r>
        <w:rPr>
          <w:rFonts w:ascii="Helvetica Neue" w:hAnsi="Helvetica Neue" w:cs="Arial"/>
          <w:color w:val="333333"/>
          <w:sz w:val="21"/>
          <w:szCs w:val="21"/>
        </w:rPr>
        <w:t>in its early stages of scale-up, the current coverage estimate shows potential disparity between Monrovia and Grand Bassa in terms of the level and intensity of the community aspects of the programme. Screening and case-finding in Monrovia is better than i</w:t>
      </w:r>
      <w:r>
        <w:rPr>
          <w:rFonts w:ascii="Helvetica Neue" w:hAnsi="Helvetica Neue" w:cs="Arial"/>
          <w:color w:val="333333"/>
          <w:sz w:val="21"/>
          <w:szCs w:val="21"/>
        </w:rPr>
        <w:t>n Grand Bassa and this can partly explain the difference in treatment coverage between the two areas. However, screening and case-finding is still an issue for both areas hence their potential for achieving better coverage than is currently being achieved.</w:t>
      </w:r>
      <w:r>
        <w:rPr>
          <w:rFonts w:ascii="Helvetica Neue" w:hAnsi="Helvetica Neue" w:cs="Arial"/>
          <w:color w:val="333333"/>
          <w:sz w:val="21"/>
          <w:szCs w:val="21"/>
        </w:rPr>
        <w:t xml:space="preserve"> It would be important to revisit how the programme has been rolled out and is currently being scaled up in Grand Bassa and to allocate CMAM services accordingly to the level of need in the county. The spatial distribution maps of acute undernutrition in r</w:t>
      </w:r>
      <w:r>
        <w:rPr>
          <w:rFonts w:ascii="Helvetica Neue" w:hAnsi="Helvetica Neue" w:cs="Arial"/>
          <w:color w:val="333333"/>
          <w:sz w:val="21"/>
          <w:szCs w:val="21"/>
        </w:rPr>
        <w:t>elation to the CMAM coverage level maps can guide the prioritisation of which areas will require health facilities providing CMAM services.</w:t>
      </w:r>
    </w:p>
    <w:p w:rsidR="00000000" w:rsidRDefault="00DD786D">
      <w:pPr>
        <w:pStyle w:val="NormalWeb"/>
        <w:divId w:val="1589461342"/>
        <w:rPr>
          <w:rFonts w:ascii="Helvetica Neue" w:hAnsi="Helvetica Neue" w:cs="Arial"/>
          <w:color w:val="333333"/>
          <w:sz w:val="21"/>
          <w:szCs w:val="21"/>
        </w:rPr>
      </w:pPr>
      <w:r>
        <w:rPr>
          <w:rFonts w:ascii="Helvetica Neue" w:hAnsi="Helvetica Neue" w:cs="Arial"/>
          <w:color w:val="333333"/>
          <w:sz w:val="21"/>
          <w:szCs w:val="21"/>
        </w:rPr>
        <w:t>Lessons learned from the years of implementation of the IFA and vitamin A programmes can be useful in improving cove</w:t>
      </w:r>
      <w:r>
        <w:rPr>
          <w:rFonts w:ascii="Helvetica Neue" w:hAnsi="Helvetica Neue" w:cs="Arial"/>
          <w:color w:val="333333"/>
          <w:sz w:val="21"/>
          <w:szCs w:val="21"/>
        </w:rPr>
        <w:t>rage of MNP and CMAM particularly with potential integration of these services into a unified and coherent child health and nutrition programme in Liberia.</w:t>
      </w:r>
    </w:p>
    <w:p w:rsidR="00000000" w:rsidRDefault="00DD786D">
      <w:pPr>
        <w:pStyle w:val="Heading1"/>
        <w:divId w:val="1053776609"/>
        <w:rPr>
          <w:rFonts w:eastAsia="Times New Roman" w:cs="Arial"/>
          <w:color w:val="333333"/>
        </w:rPr>
      </w:pPr>
      <w:r>
        <w:rPr>
          <w:rStyle w:val="header-section-number"/>
          <w:rFonts w:eastAsia="Times New Roman" w:cs="Arial"/>
          <w:color w:val="333333"/>
        </w:rPr>
        <w:t>2</w:t>
      </w:r>
      <w:r>
        <w:rPr>
          <w:rFonts w:eastAsia="Times New Roman" w:cs="Arial"/>
          <w:color w:val="333333"/>
        </w:rPr>
        <w:t xml:space="preserve"> Introduction</w:t>
      </w:r>
    </w:p>
    <w:p w:rsidR="00000000" w:rsidRDefault="00DD786D">
      <w:pPr>
        <w:pStyle w:val="NormalWeb"/>
        <w:divId w:val="1053776609"/>
        <w:rPr>
          <w:rFonts w:ascii="Helvetica Neue" w:hAnsi="Helvetica Neue" w:cs="Arial"/>
          <w:color w:val="333333"/>
          <w:sz w:val="21"/>
          <w:szCs w:val="21"/>
        </w:rPr>
      </w:pPr>
      <w:r>
        <w:rPr>
          <w:rFonts w:ascii="Helvetica Neue" w:hAnsi="Helvetica Neue" w:cs="Arial"/>
          <w:color w:val="333333"/>
          <w:sz w:val="21"/>
          <w:szCs w:val="21"/>
        </w:rPr>
        <w:t xml:space="preserve">A three-year nutrition programme is currently being implemented in Liberia by UNICEF aimed at tackling child undernutrition in the country. Funded by </w:t>
      </w:r>
      <w:hyperlink r:id="rId7" w:history="1">
        <w:r>
          <w:rPr>
            <w:rStyle w:val="Hyperlink"/>
            <w:rFonts w:ascii="Helvetica Neue" w:hAnsi="Helvetica Neue" w:cs="Arial"/>
            <w:sz w:val="21"/>
            <w:szCs w:val="21"/>
          </w:rPr>
          <w:t>Power of Nutrition</w:t>
        </w:r>
      </w:hyperlink>
      <w:r>
        <w:rPr>
          <w:rFonts w:ascii="Helvetica Neue" w:hAnsi="Helvetica Neue" w:cs="Arial"/>
          <w:color w:val="333333"/>
          <w:sz w:val="21"/>
          <w:szCs w:val="21"/>
        </w:rPr>
        <w:t xml:space="preserve"> and </w:t>
      </w:r>
      <w:hyperlink r:id="rId8" w:history="1">
        <w:r>
          <w:rPr>
            <w:rStyle w:val="Hyperlink"/>
            <w:rFonts w:ascii="Helvetica Neue" w:hAnsi="Helvetica Neue" w:cs="Arial"/>
            <w:sz w:val="21"/>
            <w:szCs w:val="21"/>
          </w:rPr>
          <w:t>UNICEF UK</w:t>
        </w:r>
      </w:hyperlink>
      <w:r>
        <w:rPr>
          <w:rFonts w:ascii="Helvetica Neue" w:hAnsi="Helvetica Neue" w:cs="Arial"/>
          <w:color w:val="333333"/>
          <w:sz w:val="21"/>
          <w:szCs w:val="21"/>
        </w:rPr>
        <w:t>, the programme is being implemented across 15 counties in Liberia starting from January 2017 up to December 2019. The overall aim of the programme is to improve the coverage of direct nutrition interventions or what is commonly termed nutr</w:t>
      </w:r>
      <w:r>
        <w:rPr>
          <w:rFonts w:ascii="Helvetica Neue" w:hAnsi="Helvetica Neue" w:cs="Arial"/>
          <w:color w:val="333333"/>
          <w:sz w:val="21"/>
          <w:szCs w:val="21"/>
        </w:rPr>
        <w:t xml:space="preserve">ition-specific interventions, i.e. interventions or programmes that address the immediate determinants of foetal and child nutrition and </w:t>
      </w:r>
      <w:r>
        <w:rPr>
          <w:rFonts w:ascii="Helvetica Neue" w:hAnsi="Helvetica Neue" w:cs="Arial"/>
          <w:color w:val="333333"/>
          <w:sz w:val="21"/>
          <w:szCs w:val="21"/>
        </w:rPr>
        <w:lastRenderedPageBreak/>
        <w:t>development—adequate food and nutrient intake, feeding, caregiving and parenting practices, and low burden of infectiou</w:t>
      </w:r>
      <w:r>
        <w:rPr>
          <w:rFonts w:ascii="Helvetica Neue" w:hAnsi="Helvetica Neue" w:cs="Arial"/>
          <w:color w:val="333333"/>
          <w:sz w:val="21"/>
          <w:szCs w:val="21"/>
        </w:rPr>
        <w:t xml:space="preserve">s diseases </w:t>
      </w:r>
      <w:r>
        <w:rPr>
          <w:rStyle w:val="citation"/>
          <w:rFonts w:ascii="Helvetica Neue" w:hAnsi="Helvetica Neue" w:cs="Arial"/>
          <w:color w:val="333333"/>
          <w:sz w:val="21"/>
          <w:szCs w:val="21"/>
        </w:rPr>
        <w:t xml:space="preserve">(Bhutta et al. </w:t>
      </w:r>
      <w:hyperlink w:anchor="ref-Bhutta:2013ks" w:history="1">
        <w:r>
          <w:rPr>
            <w:rStyle w:val="Hyperlink"/>
            <w:rFonts w:ascii="Helvetica Neue" w:hAnsi="Helvetica Neue" w:cs="Arial"/>
            <w:sz w:val="21"/>
            <w:szCs w:val="21"/>
          </w:rPr>
          <w:t>2013</w:t>
        </w:r>
      </w:hyperlink>
      <w:r>
        <w:rPr>
          <w:rStyle w:val="citation"/>
          <w:rFonts w:ascii="Helvetica Neue" w:hAnsi="Helvetica Neue" w:cs="Arial"/>
          <w:color w:val="333333"/>
          <w:sz w:val="21"/>
          <w:szCs w:val="21"/>
        </w:rPr>
        <w:t>, @Ruel:2013kr)</w:t>
      </w:r>
      <w:r>
        <w:rPr>
          <w:rFonts w:ascii="Helvetica Neue" w:hAnsi="Helvetica Neue" w:cs="Arial"/>
          <w:color w:val="333333"/>
          <w:sz w:val="21"/>
          <w:szCs w:val="21"/>
        </w:rPr>
        <w:t xml:space="preserve">. The current programme supports the following specific key interventions: 1) </w:t>
      </w:r>
      <w:r>
        <w:rPr>
          <w:rStyle w:val="Emphasis"/>
          <w:rFonts w:ascii="Helvetica Neue" w:hAnsi="Helvetica Neue" w:cs="Arial"/>
          <w:color w:val="333333"/>
          <w:sz w:val="21"/>
          <w:szCs w:val="21"/>
        </w:rPr>
        <w:t>treatment of severe acute malnutrition (SAM) for children 6-59 months</w:t>
      </w:r>
      <w:r>
        <w:rPr>
          <w:rFonts w:ascii="Helvetica Neue" w:hAnsi="Helvetica Neue" w:cs="Arial"/>
          <w:color w:val="333333"/>
          <w:sz w:val="21"/>
          <w:szCs w:val="21"/>
        </w:rPr>
        <w:t xml:space="preserve">; 2) </w:t>
      </w:r>
      <w:r>
        <w:rPr>
          <w:rStyle w:val="Emphasis"/>
          <w:rFonts w:ascii="Helvetica Neue" w:hAnsi="Helvetica Neue" w:cs="Arial"/>
          <w:color w:val="333333"/>
          <w:sz w:val="21"/>
          <w:szCs w:val="21"/>
        </w:rPr>
        <w:t>vitamin A supplemen</w:t>
      </w:r>
      <w:r>
        <w:rPr>
          <w:rStyle w:val="Emphasis"/>
          <w:rFonts w:ascii="Helvetica Neue" w:hAnsi="Helvetica Neue" w:cs="Arial"/>
          <w:color w:val="333333"/>
          <w:sz w:val="21"/>
          <w:szCs w:val="21"/>
        </w:rPr>
        <w:t>tation for children 6-59 months</w:t>
      </w:r>
      <w:r>
        <w:rPr>
          <w:rFonts w:ascii="Helvetica Neue" w:hAnsi="Helvetica Neue" w:cs="Arial"/>
          <w:color w:val="333333"/>
          <w:sz w:val="21"/>
          <w:szCs w:val="21"/>
        </w:rPr>
        <w:t xml:space="preserve">; 3) </w:t>
      </w:r>
      <w:r>
        <w:rPr>
          <w:rStyle w:val="Emphasis"/>
          <w:rFonts w:ascii="Helvetica Neue" w:hAnsi="Helvetica Neue" w:cs="Arial"/>
          <w:color w:val="333333"/>
          <w:sz w:val="21"/>
          <w:szCs w:val="21"/>
        </w:rPr>
        <w:t>promotion of appropriate infant and young child feeding (IYCF) practices among pregnant or lactating women</w:t>
      </w:r>
      <w:r>
        <w:rPr>
          <w:rFonts w:ascii="Helvetica Neue" w:hAnsi="Helvetica Neue" w:cs="Arial"/>
          <w:color w:val="333333"/>
          <w:sz w:val="21"/>
          <w:szCs w:val="21"/>
        </w:rPr>
        <w:t xml:space="preserve">; 4) </w:t>
      </w:r>
      <w:r>
        <w:rPr>
          <w:rStyle w:val="Emphasis"/>
          <w:rFonts w:ascii="Helvetica Neue" w:hAnsi="Helvetica Neue" w:cs="Arial"/>
          <w:color w:val="333333"/>
          <w:sz w:val="21"/>
          <w:szCs w:val="21"/>
        </w:rPr>
        <w:t>multiple micronutrient powder (MNP) supplementation for children 6-23 months</w:t>
      </w:r>
      <w:r>
        <w:rPr>
          <w:rFonts w:ascii="Helvetica Neue" w:hAnsi="Helvetica Neue" w:cs="Arial"/>
          <w:color w:val="333333"/>
          <w:sz w:val="21"/>
          <w:szCs w:val="21"/>
        </w:rPr>
        <w:t xml:space="preserve">; and, 5) </w:t>
      </w:r>
      <w:r>
        <w:rPr>
          <w:rStyle w:val="Emphasis"/>
          <w:rFonts w:ascii="Helvetica Neue" w:hAnsi="Helvetica Neue" w:cs="Arial"/>
          <w:color w:val="333333"/>
          <w:sz w:val="21"/>
          <w:szCs w:val="21"/>
        </w:rPr>
        <w:t>iron and folic acid (IF</w:t>
      </w:r>
      <w:r>
        <w:rPr>
          <w:rStyle w:val="Emphasis"/>
          <w:rFonts w:ascii="Helvetica Neue" w:hAnsi="Helvetica Neue" w:cs="Arial"/>
          <w:color w:val="333333"/>
          <w:sz w:val="21"/>
          <w:szCs w:val="21"/>
        </w:rPr>
        <w:t>A) supplementation for pregnant women</w:t>
      </w:r>
      <w:r>
        <w:rPr>
          <w:rFonts w:ascii="Helvetica Neue" w:hAnsi="Helvetica Neue" w:cs="Arial"/>
          <w:color w:val="333333"/>
          <w:sz w:val="21"/>
          <w:szCs w:val="21"/>
        </w:rPr>
        <w:t>.</w:t>
      </w:r>
    </w:p>
    <w:p w:rsidR="00000000" w:rsidRDefault="00DD786D">
      <w:pPr>
        <w:pStyle w:val="NormalWeb"/>
        <w:divId w:val="1053776609"/>
        <w:rPr>
          <w:rFonts w:ascii="Helvetica Neue" w:hAnsi="Helvetica Neue" w:cs="Arial"/>
          <w:color w:val="333333"/>
          <w:sz w:val="21"/>
          <w:szCs w:val="21"/>
        </w:rPr>
      </w:pPr>
      <w:r>
        <w:rPr>
          <w:rFonts w:ascii="Helvetica Neue" w:hAnsi="Helvetica Neue" w:cs="Arial"/>
          <w:color w:val="333333"/>
          <w:sz w:val="21"/>
          <w:szCs w:val="21"/>
        </w:rPr>
        <w:t>To assess the programme’s progress towards its overall aim, two coverage assessments have been planned - the first at the halfway point of the programme and the second at the end. Only two programme areas were selecte</w:t>
      </w:r>
      <w:r>
        <w:rPr>
          <w:rFonts w:ascii="Helvetica Neue" w:hAnsi="Helvetica Neue" w:cs="Arial"/>
          <w:color w:val="333333"/>
          <w:sz w:val="21"/>
          <w:szCs w:val="21"/>
        </w:rPr>
        <w:t xml:space="preserve">d for the assessments: </w:t>
      </w:r>
      <w:r>
        <w:rPr>
          <w:rStyle w:val="Emphasis"/>
          <w:rFonts w:ascii="Helvetica Neue" w:hAnsi="Helvetica Neue" w:cs="Arial"/>
          <w:color w:val="333333"/>
          <w:sz w:val="21"/>
          <w:szCs w:val="21"/>
        </w:rPr>
        <w:t>Urban Montserrado (Greater Monrovia)</w:t>
      </w:r>
      <w:r>
        <w:rPr>
          <w:rFonts w:ascii="Helvetica Neue" w:hAnsi="Helvetica Neue" w:cs="Arial"/>
          <w:color w:val="333333"/>
          <w:sz w:val="21"/>
          <w:szCs w:val="21"/>
        </w:rPr>
        <w:t xml:space="preserve"> district and </w:t>
      </w:r>
      <w:r>
        <w:rPr>
          <w:rStyle w:val="Emphasis"/>
          <w:rFonts w:ascii="Helvetica Neue" w:hAnsi="Helvetica Neue" w:cs="Arial"/>
          <w:color w:val="333333"/>
          <w:sz w:val="21"/>
          <w:szCs w:val="21"/>
        </w:rPr>
        <w:t>Grand Bassa</w:t>
      </w:r>
      <w:r>
        <w:rPr>
          <w:rFonts w:ascii="Helvetica Neue" w:hAnsi="Helvetica Neue" w:cs="Arial"/>
          <w:color w:val="333333"/>
          <w:sz w:val="21"/>
          <w:szCs w:val="21"/>
        </w:rPr>
        <w:t xml:space="preserve"> </w:t>
      </w:r>
      <w:r>
        <w:rPr>
          <w:rFonts w:ascii="Helvetica Neue" w:hAnsi="Helvetica Neue" w:cs="Arial"/>
          <w:color w:val="333333"/>
          <w:sz w:val="21"/>
          <w:szCs w:val="21"/>
        </w:rPr>
        <w:t>county. This report presents the results of the first coverage assessment conducted from the 1st to the 26th of September 2018</w:t>
      </w:r>
    </w:p>
    <w:p w:rsidR="00000000" w:rsidRDefault="00DD786D">
      <w:pPr>
        <w:pStyle w:val="Heading1"/>
        <w:divId w:val="882985325"/>
        <w:rPr>
          <w:rFonts w:eastAsia="Times New Roman" w:cs="Arial"/>
          <w:color w:val="333333"/>
        </w:rPr>
      </w:pPr>
      <w:r>
        <w:rPr>
          <w:rStyle w:val="header-section-number"/>
          <w:rFonts w:eastAsia="Times New Roman" w:cs="Arial"/>
          <w:color w:val="333333"/>
        </w:rPr>
        <w:t>3</w:t>
      </w:r>
      <w:r>
        <w:rPr>
          <w:rFonts w:eastAsia="Times New Roman" w:cs="Arial"/>
          <w:color w:val="333333"/>
        </w:rPr>
        <w:t xml:space="preserve"> Methods</w:t>
      </w:r>
    </w:p>
    <w:p w:rsidR="00000000" w:rsidRDefault="00DD786D">
      <w:pPr>
        <w:pStyle w:val="Heading2"/>
        <w:divId w:val="2093626585"/>
        <w:rPr>
          <w:rFonts w:eastAsia="Times New Roman" w:cs="Arial"/>
          <w:color w:val="333333"/>
        </w:rPr>
      </w:pPr>
      <w:r>
        <w:rPr>
          <w:rStyle w:val="header-section-number"/>
          <w:rFonts w:eastAsia="Times New Roman" w:cs="Arial"/>
          <w:color w:val="333333"/>
        </w:rPr>
        <w:t>3.1</w:t>
      </w:r>
      <w:r>
        <w:rPr>
          <w:rFonts w:eastAsia="Times New Roman" w:cs="Arial"/>
          <w:color w:val="333333"/>
        </w:rPr>
        <w:t xml:space="preserve"> Survey and sampling design</w:t>
      </w:r>
    </w:p>
    <w:p w:rsidR="00000000" w:rsidRDefault="00DD786D">
      <w:pPr>
        <w:pStyle w:val="NormalWeb"/>
        <w:divId w:val="2093626585"/>
        <w:rPr>
          <w:rFonts w:ascii="Helvetica Neue" w:hAnsi="Helvetica Neue" w:cs="Arial"/>
          <w:color w:val="333333"/>
          <w:sz w:val="21"/>
          <w:szCs w:val="21"/>
        </w:rPr>
      </w:pPr>
      <w:r>
        <w:rPr>
          <w:rFonts w:ascii="Helvetica Neue" w:hAnsi="Helvetica Neue" w:cs="Arial"/>
          <w:color w:val="333333"/>
          <w:sz w:val="21"/>
          <w:szCs w:val="21"/>
        </w:rPr>
        <w:t>The coverage assessment was designed to be spatially representative of each of the two p</w:t>
      </w:r>
      <w:r>
        <w:rPr>
          <w:rFonts w:ascii="Helvetica Neue" w:hAnsi="Helvetica Neue" w:cs="Arial"/>
          <w:color w:val="333333"/>
          <w:sz w:val="21"/>
          <w:szCs w:val="21"/>
        </w:rPr>
        <w:t>rogramme areas using a two-stage spatial sampling survey approach. An even spatial distribution of primary sampling units (PSUs) (i.e., villages/city blocks) was selected from across each enumeration area. This approach was used in order to assess coverage</w:t>
      </w:r>
      <w:r>
        <w:rPr>
          <w:rFonts w:ascii="Helvetica Neue" w:hAnsi="Helvetica Neue" w:cs="Arial"/>
          <w:color w:val="333333"/>
          <w:sz w:val="21"/>
          <w:szCs w:val="21"/>
        </w:rPr>
        <w:t xml:space="preserve"> and its spatial distribution in order to detect and map heterogeneity of coverage </w:t>
      </w:r>
      <w:r>
        <w:rPr>
          <w:rStyle w:val="citation"/>
          <w:rFonts w:ascii="Helvetica Neue" w:hAnsi="Helvetica Neue" w:cs="Arial"/>
          <w:color w:val="333333"/>
          <w:sz w:val="21"/>
          <w:szCs w:val="21"/>
        </w:rPr>
        <w:t xml:space="preserve">(Elliott and Wartenberg </w:t>
      </w:r>
      <w:hyperlink w:anchor="ref-Elliott:2004cg" w:history="1">
        <w:r>
          <w:rPr>
            <w:rStyle w:val="Hyperlink"/>
            <w:rFonts w:ascii="Helvetica Neue" w:hAnsi="Helvetica Neue" w:cs="Arial"/>
            <w:sz w:val="21"/>
            <w:szCs w:val="21"/>
          </w:rPr>
          <w:t>2004</w:t>
        </w:r>
      </w:hyperlink>
      <w:r>
        <w:rPr>
          <w:rStyle w:val="citation"/>
          <w:rFonts w:ascii="Helvetica Neue" w:hAnsi="Helvetica Neue" w:cs="Arial"/>
          <w:color w:val="333333"/>
          <w:sz w:val="21"/>
          <w:szCs w:val="21"/>
        </w:rPr>
        <w:t>, @Diggle:2014tk)</w:t>
      </w:r>
      <w:r>
        <w:rPr>
          <w:rFonts w:ascii="Helvetica Neue" w:hAnsi="Helvetica Neue" w:cs="Arial"/>
          <w:color w:val="333333"/>
          <w:sz w:val="21"/>
          <w:szCs w:val="21"/>
        </w:rPr>
        <w:t>. PSUs were selected based on their proximity to centroids of a hexagonal grid laid ove</w:t>
      </w:r>
      <w:r>
        <w:rPr>
          <w:rFonts w:ascii="Helvetica Neue" w:hAnsi="Helvetica Neue" w:cs="Arial"/>
          <w:color w:val="333333"/>
          <w:sz w:val="21"/>
          <w:szCs w:val="21"/>
        </w:rPr>
        <w:t xml:space="preserve">r the two selected programme areas resulting in a triangular irregular network </w:t>
      </w:r>
      <w:r>
        <w:rPr>
          <w:rStyle w:val="citation"/>
          <w:rFonts w:ascii="Helvetica Neue" w:hAnsi="Helvetica Neue" w:cs="Arial"/>
          <w:color w:val="333333"/>
          <w:sz w:val="21"/>
          <w:szCs w:val="21"/>
        </w:rPr>
        <w:t xml:space="preserve">(E. H. Isaaks and Srivastava </w:t>
      </w:r>
      <w:hyperlink w:anchor="ref-Isaaks:1989uk" w:history="1">
        <w:r>
          <w:rPr>
            <w:rStyle w:val="Hyperlink"/>
            <w:rFonts w:ascii="Helvetica Neue" w:hAnsi="Helvetica Neue" w:cs="Arial"/>
            <w:sz w:val="21"/>
            <w:szCs w:val="21"/>
          </w:rPr>
          <w:t>1989</w:t>
        </w:r>
      </w:hyperlink>
      <w:r>
        <w:rPr>
          <w:rStyle w:val="citation"/>
          <w:rFonts w:ascii="Helvetica Neue" w:hAnsi="Helvetica Neue" w:cs="Arial"/>
          <w:color w:val="333333"/>
          <w:sz w:val="21"/>
          <w:szCs w:val="21"/>
        </w:rPr>
        <w:t>, @Elliot:2000vs)</w:t>
      </w:r>
      <w:r>
        <w:rPr>
          <w:rFonts w:ascii="Helvetica Neue" w:hAnsi="Helvetica Neue" w:cs="Arial"/>
          <w:color w:val="333333"/>
          <w:sz w:val="21"/>
          <w:szCs w:val="21"/>
        </w:rPr>
        <w:t xml:space="preserve">. A complete enumeration of children 6-59 months old from </w:t>
      </w:r>
      <w:r>
        <w:rPr>
          <w:rStyle w:val="math"/>
          <w:rFonts w:ascii="Helvetica Neue" w:hAnsi="Helvetica Neue" w:cs="Arial"/>
          <w:color w:val="333333"/>
          <w:sz w:val="21"/>
          <w:szCs w:val="21"/>
        </w:rPr>
        <w:t>\(m = 30\)</w:t>
      </w:r>
      <w:r>
        <w:rPr>
          <w:rFonts w:ascii="Helvetica Neue" w:hAnsi="Helvetica Neue" w:cs="Arial"/>
          <w:color w:val="333333"/>
          <w:sz w:val="21"/>
          <w:szCs w:val="21"/>
        </w:rPr>
        <w:t xml:space="preserve"> PSUs per programme</w:t>
      </w:r>
      <w:r>
        <w:rPr>
          <w:rFonts w:ascii="Helvetica Neue" w:hAnsi="Helvetica Neue" w:cs="Arial"/>
          <w:color w:val="333333"/>
          <w:sz w:val="21"/>
          <w:szCs w:val="21"/>
        </w:rPr>
        <w:t xml:space="preserve"> area was performed in order to find all children who are SAM using mid-upper arm circumference (MUAC)</w:t>
      </w:r>
      <w:hyperlink w:anchor="fn1" w:history="1">
        <w:r>
          <w:rPr>
            <w:rStyle w:val="Hyperlink"/>
            <w:rFonts w:ascii="Helvetica Neue" w:hAnsi="Helvetica Neue" w:cs="Arial"/>
            <w:sz w:val="16"/>
            <w:szCs w:val="16"/>
            <w:vertAlign w:val="superscript"/>
          </w:rPr>
          <w:t>1</w:t>
        </w:r>
      </w:hyperlink>
      <w:r>
        <w:rPr>
          <w:rFonts w:ascii="Helvetica Neue" w:hAnsi="Helvetica Neue" w:cs="Arial"/>
          <w:color w:val="333333"/>
          <w:sz w:val="21"/>
          <w:szCs w:val="21"/>
        </w:rPr>
        <w:t xml:space="preserve"> and bipedal oedema for the CMAM programme coverage assessment Within this cohort of children 6-59 months, a systematic sample </w:t>
      </w:r>
      <w:r>
        <w:rPr>
          <w:rFonts w:ascii="Helvetica Neue" w:hAnsi="Helvetica Neue" w:cs="Arial"/>
          <w:color w:val="333333"/>
          <w:sz w:val="21"/>
          <w:szCs w:val="21"/>
        </w:rPr>
        <w:t xml:space="preserve">of children and their mothers were selected for the coverage assessment of the other four nutrition-specific interventions. A total of </w:t>
      </w:r>
      <w:r>
        <w:rPr>
          <w:rStyle w:val="math"/>
          <w:rFonts w:ascii="Helvetica Neue" w:hAnsi="Helvetica Neue" w:cs="Arial"/>
          <w:color w:val="333333"/>
          <w:sz w:val="21"/>
          <w:szCs w:val="21"/>
        </w:rPr>
        <w:t>\(n = 192\)</w:t>
      </w:r>
      <w:r>
        <w:rPr>
          <w:rFonts w:ascii="Helvetica Neue" w:hAnsi="Helvetica Neue" w:cs="Arial"/>
          <w:color w:val="333333"/>
          <w:sz w:val="21"/>
          <w:szCs w:val="21"/>
        </w:rPr>
        <w:t xml:space="preserve"> children 6-23 months old for the MNP supplementation coverage, children 6-59 months for vitamin A supplementa</w:t>
      </w:r>
      <w:r>
        <w:rPr>
          <w:rFonts w:ascii="Helvetica Neue" w:hAnsi="Helvetica Neue" w:cs="Arial"/>
          <w:color w:val="333333"/>
          <w:sz w:val="21"/>
          <w:szCs w:val="21"/>
        </w:rPr>
        <w:t>tion coverage and mothers of children 6-59 months for the IYCF counselling coverage and IFA coverage were systematically selected.</w:t>
      </w:r>
    </w:p>
    <w:p w:rsidR="00000000" w:rsidRDefault="00DD786D">
      <w:pPr>
        <w:pStyle w:val="Heading2"/>
        <w:divId w:val="1974097568"/>
        <w:rPr>
          <w:rFonts w:eastAsia="Times New Roman" w:cs="Arial"/>
          <w:color w:val="333333"/>
        </w:rPr>
      </w:pPr>
      <w:r>
        <w:rPr>
          <w:rStyle w:val="header-section-number"/>
          <w:rFonts w:eastAsia="Times New Roman" w:cs="Arial"/>
          <w:color w:val="333333"/>
        </w:rPr>
        <w:t>3.2</w:t>
      </w:r>
      <w:r>
        <w:rPr>
          <w:rFonts w:eastAsia="Times New Roman" w:cs="Arial"/>
          <w:color w:val="333333"/>
        </w:rPr>
        <w:t xml:space="preserve"> Indicators</w:t>
      </w:r>
    </w:p>
    <w:p w:rsidR="00000000" w:rsidRDefault="00DD786D">
      <w:pPr>
        <w:pStyle w:val="NormalWeb"/>
        <w:divId w:val="1974097568"/>
        <w:rPr>
          <w:rFonts w:ascii="Helvetica Neue" w:hAnsi="Helvetica Neue" w:cs="Arial"/>
          <w:color w:val="333333"/>
          <w:sz w:val="21"/>
          <w:szCs w:val="21"/>
        </w:rPr>
      </w:pPr>
      <w:r>
        <w:rPr>
          <w:rFonts w:ascii="Helvetica Neue" w:hAnsi="Helvetica Neue" w:cs="Arial"/>
          <w:color w:val="333333"/>
          <w:sz w:val="21"/>
          <w:szCs w:val="21"/>
        </w:rPr>
        <w:t>The coverage assessment evaluated the following indicators.</w:t>
      </w:r>
    </w:p>
    <w:p w:rsidR="00000000" w:rsidRDefault="00DD786D">
      <w:pPr>
        <w:pStyle w:val="Heading3"/>
        <w:divId w:val="109059504"/>
        <w:rPr>
          <w:rFonts w:eastAsia="Times New Roman" w:cs="Arial"/>
          <w:color w:val="333333"/>
        </w:rPr>
      </w:pPr>
      <w:r>
        <w:rPr>
          <w:rStyle w:val="header-section-number"/>
          <w:rFonts w:eastAsia="Times New Roman" w:cs="Arial"/>
          <w:color w:val="333333"/>
        </w:rPr>
        <w:t>3.2.1</w:t>
      </w:r>
      <w:r>
        <w:rPr>
          <w:rFonts w:eastAsia="Times New Roman" w:cs="Arial"/>
          <w:color w:val="333333"/>
        </w:rPr>
        <w:t xml:space="preserve"> CMAM coverage</w:t>
      </w:r>
    </w:p>
    <w:p w:rsidR="00000000" w:rsidRDefault="00DD786D">
      <w:pPr>
        <w:pStyle w:val="NormalWeb"/>
        <w:divId w:val="109059504"/>
        <w:rPr>
          <w:rFonts w:ascii="Helvetica Neue" w:hAnsi="Helvetica Neue" w:cs="Arial"/>
          <w:color w:val="333333"/>
          <w:sz w:val="21"/>
          <w:szCs w:val="21"/>
        </w:rPr>
      </w:pPr>
      <w:r>
        <w:rPr>
          <w:rFonts w:ascii="Helvetica Neue" w:hAnsi="Helvetica Neue" w:cs="Arial"/>
          <w:color w:val="333333"/>
          <w:sz w:val="21"/>
          <w:szCs w:val="21"/>
        </w:rPr>
        <w:t>CMAM coverage usually pertains</w:t>
      </w:r>
      <w:r>
        <w:rPr>
          <w:rFonts w:ascii="Helvetica Neue" w:hAnsi="Helvetica Neue" w:cs="Arial"/>
          <w:color w:val="333333"/>
          <w:sz w:val="21"/>
          <w:szCs w:val="21"/>
        </w:rPr>
        <w:t xml:space="preserve"> to coverage of SAM treatment. Historically, there have been two coverage estimators in common use: </w:t>
      </w:r>
      <w:r>
        <w:rPr>
          <w:rStyle w:val="Strong"/>
          <w:rFonts w:ascii="Helvetica Neue" w:hAnsi="Helvetica Neue" w:cs="Arial"/>
          <w:color w:val="333333"/>
          <w:sz w:val="21"/>
          <w:szCs w:val="21"/>
        </w:rPr>
        <w:t>point</w:t>
      </w:r>
      <w:r>
        <w:rPr>
          <w:rFonts w:ascii="Helvetica Neue" w:hAnsi="Helvetica Neue" w:cs="Arial"/>
          <w:color w:val="333333"/>
          <w:sz w:val="21"/>
          <w:szCs w:val="21"/>
        </w:rPr>
        <w:t xml:space="preserve"> and </w:t>
      </w:r>
      <w:r>
        <w:rPr>
          <w:rStyle w:val="Strong"/>
          <w:rFonts w:ascii="Helvetica Neue" w:hAnsi="Helvetica Neue" w:cs="Arial"/>
          <w:color w:val="333333"/>
          <w:sz w:val="21"/>
          <w:szCs w:val="21"/>
        </w:rPr>
        <w:t>period</w:t>
      </w:r>
      <w:r>
        <w:rPr>
          <w:rFonts w:ascii="Helvetica Neue" w:hAnsi="Helvetica Neue" w:cs="Arial"/>
          <w:color w:val="333333"/>
          <w:sz w:val="21"/>
          <w:szCs w:val="21"/>
        </w:rPr>
        <w:t xml:space="preserve"> coverage.</w:t>
      </w:r>
    </w:p>
    <w:p w:rsidR="00000000" w:rsidRDefault="00DD786D">
      <w:pPr>
        <w:pStyle w:val="NormalWeb"/>
        <w:divId w:val="109059504"/>
        <w:rPr>
          <w:rFonts w:ascii="Helvetica Neue" w:hAnsi="Helvetica Neue" w:cs="Arial"/>
          <w:color w:val="333333"/>
          <w:sz w:val="21"/>
          <w:szCs w:val="21"/>
        </w:rPr>
      </w:pPr>
      <w:r>
        <w:rPr>
          <w:rFonts w:ascii="Helvetica Neue" w:hAnsi="Helvetica Neue" w:cs="Arial"/>
          <w:color w:val="333333"/>
          <w:sz w:val="21"/>
          <w:szCs w:val="21"/>
        </w:rPr>
        <w:t>Point coverage is the number of current SAM cases in a treatment programme divided by the total number of current SAM cases.</w:t>
      </w:r>
    </w:p>
    <w:p w:rsidR="00000000" w:rsidRDefault="00DD786D">
      <w:pPr>
        <w:pStyle w:val="NormalWeb"/>
        <w:divId w:val="109059504"/>
        <w:rPr>
          <w:rFonts w:ascii="Helvetica Neue" w:hAnsi="Helvetica Neue" w:cs="Arial"/>
          <w:color w:val="333333"/>
          <w:sz w:val="21"/>
          <w:szCs w:val="21"/>
        </w:rPr>
      </w:pPr>
      <w:r>
        <w:rPr>
          <w:rStyle w:val="Strong"/>
          <w:rFonts w:ascii="Helvetica Neue" w:hAnsi="Helvetica Neue" w:cs="Arial"/>
          <w:color w:val="333333"/>
          <w:sz w:val="21"/>
          <w:szCs w:val="21"/>
        </w:rPr>
        <w:t>Point coverage</w:t>
      </w:r>
      <w:r>
        <w:rPr>
          <w:rFonts w:ascii="Helvetica Neue" w:hAnsi="Helvetica Neue" w:cs="Arial"/>
          <w:color w:val="333333"/>
          <w:sz w:val="21"/>
          <w:szCs w:val="21"/>
        </w:rPr>
        <w:t xml:space="preserve"> uses data for current cases only. It is calculated using the following formula:</w:t>
      </w:r>
    </w:p>
    <w:p w:rsidR="00000000" w:rsidRDefault="00DD786D">
      <w:pPr>
        <w:pStyle w:val="NormalWeb"/>
        <w:divId w:val="109059504"/>
        <w:rPr>
          <w:rFonts w:ascii="Helvetica Neue" w:hAnsi="Helvetica Neue" w:cs="Arial"/>
          <w:color w:val="333333"/>
          <w:sz w:val="21"/>
          <w:szCs w:val="21"/>
        </w:rPr>
      </w:pPr>
      <w:r>
        <w:rPr>
          <w:rFonts w:ascii="Helvetica Neue" w:hAnsi="Helvetica Neue" w:cs="Arial"/>
          <w:color w:val="333333"/>
          <w:sz w:val="21"/>
          <w:szCs w:val="21"/>
        </w:rPr>
        <w:t>$nbsp;</w:t>
      </w:r>
    </w:p>
    <w:p w:rsidR="00000000" w:rsidRDefault="00DD786D">
      <w:pPr>
        <w:pStyle w:val="NormalWeb"/>
        <w:divId w:val="109059504"/>
        <w:rPr>
          <w:rFonts w:ascii="Helvetica Neue" w:hAnsi="Helvetica Neue" w:cs="Arial"/>
          <w:color w:val="333333"/>
          <w:sz w:val="21"/>
          <w:szCs w:val="21"/>
        </w:rPr>
      </w:pPr>
      <w:r>
        <w:rPr>
          <w:rStyle w:val="math"/>
          <w:rFonts w:ascii="Helvetica Neue" w:hAnsi="Helvetica Neue" w:cs="Arial"/>
          <w:color w:val="333333"/>
          <w:sz w:val="21"/>
          <w:szCs w:val="21"/>
        </w:rPr>
        <w:lastRenderedPageBreak/>
        <w:t>\[\begin{aligned} \text{Point</w:t>
      </w:r>
      <w:r>
        <w:rPr>
          <w:rStyle w:val="math"/>
          <w:rFonts w:ascii="Helvetica Neue" w:hAnsi="Helvetica Neue" w:cs="Arial"/>
          <w:color w:val="333333"/>
          <w:sz w:val="21"/>
          <w:szCs w:val="21"/>
        </w:rPr>
        <w:t xml:space="preserve"> coverage} &amp; ~ = ~ \frac{C_{in}}{C_{in} ~ + ~ C_{out}} \\ \\ where: &amp; \\ \\ C_{in} &amp; ~ = ~ \text{current SAM cases in the programme} \\ C_{out} &amp; ~ = ~ \text{current SAM cases out of the programme} \end{aligned}\]</w:t>
      </w:r>
    </w:p>
    <w:p w:rsidR="00000000" w:rsidRDefault="00DD786D">
      <w:pPr>
        <w:pStyle w:val="NormalWeb"/>
        <w:divId w:val="109059504"/>
        <w:rPr>
          <w:rFonts w:ascii="Helvetica Neue" w:hAnsi="Helvetica Neue" w:cs="Arial"/>
          <w:color w:val="333333"/>
          <w:sz w:val="21"/>
          <w:szCs w:val="21"/>
        </w:rPr>
      </w:pPr>
      <w:r>
        <w:rPr>
          <w:rFonts w:ascii="Helvetica Neue" w:hAnsi="Helvetica Neue" w:cs="Arial"/>
          <w:color w:val="333333"/>
          <w:sz w:val="21"/>
          <w:szCs w:val="21"/>
        </w:rPr>
        <w:t> </w:t>
      </w:r>
    </w:p>
    <w:p w:rsidR="00000000" w:rsidRDefault="00DD786D">
      <w:pPr>
        <w:pStyle w:val="NormalWeb"/>
        <w:divId w:val="109059504"/>
        <w:rPr>
          <w:rFonts w:ascii="Helvetica Neue" w:hAnsi="Helvetica Neue" w:cs="Arial"/>
          <w:color w:val="333333"/>
          <w:sz w:val="21"/>
          <w:szCs w:val="21"/>
        </w:rPr>
      </w:pPr>
      <w:r>
        <w:rPr>
          <w:rStyle w:val="Strong"/>
          <w:rFonts w:ascii="Helvetica Neue" w:hAnsi="Helvetica Neue" w:cs="Arial"/>
          <w:color w:val="333333"/>
          <w:sz w:val="21"/>
          <w:szCs w:val="21"/>
        </w:rPr>
        <w:t>Point coverage</w:t>
      </w:r>
      <w:r>
        <w:rPr>
          <w:rFonts w:ascii="Helvetica Neue" w:hAnsi="Helvetica Neue" w:cs="Arial"/>
          <w:color w:val="333333"/>
          <w:sz w:val="21"/>
          <w:szCs w:val="21"/>
        </w:rPr>
        <w:t xml:space="preserve"> provides a snapshot of pr</w:t>
      </w:r>
      <w:r>
        <w:rPr>
          <w:rFonts w:ascii="Helvetica Neue" w:hAnsi="Helvetica Neue" w:cs="Arial"/>
          <w:color w:val="333333"/>
          <w:sz w:val="21"/>
          <w:szCs w:val="21"/>
        </w:rPr>
        <w:t xml:space="preserve">ogramme performance, putting a strong emphasis on the effectiveness and timeliness of case-finding and recruitment </w:t>
      </w:r>
      <w:r>
        <w:rPr>
          <w:rStyle w:val="citation"/>
          <w:rFonts w:ascii="Helvetica Neue" w:hAnsi="Helvetica Neue" w:cs="Arial"/>
          <w:color w:val="333333"/>
          <w:sz w:val="21"/>
          <w:szCs w:val="21"/>
        </w:rPr>
        <w:t xml:space="preserve">(Myatt et al. </w:t>
      </w:r>
      <w:hyperlink w:anchor="ref-Myatt:2012tt" w:history="1">
        <w:r>
          <w:rPr>
            <w:rStyle w:val="Hyperlink"/>
            <w:rFonts w:ascii="Helvetica Neue" w:hAnsi="Helvetica Neue" w:cs="Arial"/>
            <w:sz w:val="21"/>
            <w:szCs w:val="21"/>
          </w:rPr>
          <w:t>2012</w:t>
        </w:r>
      </w:hyperlink>
      <w:r>
        <w:rPr>
          <w:rStyle w:val="citation"/>
          <w:rFonts w:ascii="Helvetica Neue" w:hAnsi="Helvetica Neue" w:cs="Arial"/>
          <w:color w:val="333333"/>
          <w:sz w:val="21"/>
          <w:szCs w:val="21"/>
        </w:rPr>
        <w:t>)</w:t>
      </w:r>
      <w:r>
        <w:rPr>
          <w:rFonts w:ascii="Helvetica Neue" w:hAnsi="Helvetica Neue" w:cs="Arial"/>
          <w:color w:val="333333"/>
          <w:sz w:val="21"/>
          <w:szCs w:val="21"/>
        </w:rPr>
        <w:t>.</w:t>
      </w:r>
    </w:p>
    <w:p w:rsidR="00000000" w:rsidRDefault="00DD786D">
      <w:pPr>
        <w:pStyle w:val="NormalWeb"/>
        <w:divId w:val="109059504"/>
        <w:rPr>
          <w:rFonts w:ascii="Helvetica Neue" w:hAnsi="Helvetica Neue" w:cs="Arial"/>
          <w:color w:val="333333"/>
          <w:sz w:val="21"/>
          <w:szCs w:val="21"/>
        </w:rPr>
      </w:pPr>
      <w:r>
        <w:rPr>
          <w:rStyle w:val="Strong"/>
          <w:rFonts w:ascii="Helvetica Neue" w:hAnsi="Helvetica Neue" w:cs="Arial"/>
          <w:color w:val="333333"/>
          <w:sz w:val="21"/>
          <w:szCs w:val="21"/>
        </w:rPr>
        <w:t>Period coverage</w:t>
      </w:r>
      <w:r>
        <w:rPr>
          <w:rFonts w:ascii="Helvetica Neue" w:hAnsi="Helvetica Neue" w:cs="Arial"/>
          <w:color w:val="333333"/>
          <w:sz w:val="21"/>
          <w:szCs w:val="21"/>
        </w:rPr>
        <w:t>, on the other hand, uses data for both current and recovering cas</w:t>
      </w:r>
      <w:r>
        <w:rPr>
          <w:rFonts w:ascii="Helvetica Neue" w:hAnsi="Helvetica Neue" w:cs="Arial"/>
          <w:color w:val="333333"/>
          <w:sz w:val="21"/>
          <w:szCs w:val="21"/>
        </w:rPr>
        <w:t>es. It is calculated using the following formula:</w:t>
      </w:r>
    </w:p>
    <w:p w:rsidR="00000000" w:rsidRDefault="00DD786D">
      <w:pPr>
        <w:pStyle w:val="NormalWeb"/>
        <w:divId w:val="109059504"/>
        <w:rPr>
          <w:rFonts w:ascii="Helvetica Neue" w:hAnsi="Helvetica Neue" w:cs="Arial"/>
          <w:color w:val="333333"/>
          <w:sz w:val="21"/>
          <w:szCs w:val="21"/>
        </w:rPr>
      </w:pPr>
      <w:r>
        <w:rPr>
          <w:rFonts w:ascii="Helvetica Neue" w:hAnsi="Helvetica Neue" w:cs="Arial"/>
          <w:color w:val="333333"/>
          <w:sz w:val="21"/>
          <w:szCs w:val="21"/>
        </w:rPr>
        <w:t> </w:t>
      </w:r>
    </w:p>
    <w:p w:rsidR="00000000" w:rsidRDefault="00DD786D">
      <w:pPr>
        <w:pStyle w:val="NormalWeb"/>
        <w:divId w:val="109059504"/>
        <w:rPr>
          <w:rFonts w:ascii="Helvetica Neue" w:hAnsi="Helvetica Neue" w:cs="Arial"/>
          <w:color w:val="333333"/>
          <w:sz w:val="21"/>
          <w:szCs w:val="21"/>
        </w:rPr>
      </w:pPr>
      <w:r>
        <w:rPr>
          <w:rStyle w:val="math"/>
          <w:rFonts w:ascii="Helvetica Neue" w:hAnsi="Helvetica Neue" w:cs="Arial"/>
          <w:color w:val="333333"/>
          <w:sz w:val="21"/>
          <w:szCs w:val="21"/>
        </w:rPr>
        <w:t>\[\begin{aligned} \text{Period coverage} &amp; ~ = ~ \frac{C_{in} ~ + ~ R_{in}}{C_{in} ~ + ~ C_{out} ~ + ~ R_{in}} \\ \\ where: &amp; \\ \\ R_{in} &amp; ~ = ~ \text{recovering SAM cases in the programme} \end{aligned</w:t>
      </w:r>
      <w:r>
        <w:rPr>
          <w:rStyle w:val="math"/>
          <w:rFonts w:ascii="Helvetica Neue" w:hAnsi="Helvetica Neue" w:cs="Arial"/>
          <w:color w:val="333333"/>
          <w:sz w:val="21"/>
          <w:szCs w:val="21"/>
        </w:rPr>
        <w:t>}\]</w:t>
      </w:r>
    </w:p>
    <w:p w:rsidR="00000000" w:rsidRDefault="00DD786D">
      <w:pPr>
        <w:pStyle w:val="NormalWeb"/>
        <w:divId w:val="109059504"/>
        <w:rPr>
          <w:rFonts w:ascii="Helvetica Neue" w:hAnsi="Helvetica Neue" w:cs="Arial"/>
          <w:color w:val="333333"/>
          <w:sz w:val="21"/>
          <w:szCs w:val="21"/>
        </w:rPr>
      </w:pPr>
      <w:r>
        <w:rPr>
          <w:rFonts w:ascii="Helvetica Neue" w:hAnsi="Helvetica Neue" w:cs="Arial"/>
          <w:color w:val="333333"/>
          <w:sz w:val="21"/>
          <w:szCs w:val="21"/>
        </w:rPr>
        <w:t> </w:t>
      </w:r>
    </w:p>
    <w:p w:rsidR="00000000" w:rsidRDefault="00DD786D">
      <w:pPr>
        <w:pStyle w:val="NormalWeb"/>
        <w:divId w:val="109059504"/>
        <w:rPr>
          <w:rFonts w:ascii="Helvetica Neue" w:hAnsi="Helvetica Neue" w:cs="Arial"/>
          <w:color w:val="333333"/>
          <w:sz w:val="21"/>
          <w:szCs w:val="21"/>
        </w:rPr>
      </w:pPr>
      <w:r>
        <w:rPr>
          <w:rStyle w:val="Strong"/>
          <w:rFonts w:ascii="Helvetica Neue" w:hAnsi="Helvetica Neue" w:cs="Arial"/>
          <w:color w:val="333333"/>
          <w:sz w:val="21"/>
          <w:szCs w:val="21"/>
        </w:rPr>
        <w:t>Period coverage</w:t>
      </w:r>
      <w:r>
        <w:rPr>
          <w:rFonts w:ascii="Helvetica Neue" w:hAnsi="Helvetica Neue" w:cs="Arial"/>
          <w:color w:val="333333"/>
          <w:sz w:val="21"/>
          <w:szCs w:val="21"/>
        </w:rPr>
        <w:t xml:space="preserve"> is the number of current and recovering cases in a treatment programme divided by all current SAM cases and recovering cases. It approximates treatment coverage much better (albeit with limitations) as it accounts for children who are</w:t>
      </w:r>
      <w:r>
        <w:rPr>
          <w:rFonts w:ascii="Helvetica Neue" w:hAnsi="Helvetica Neue" w:cs="Arial"/>
          <w:color w:val="333333"/>
          <w:sz w:val="21"/>
          <w:szCs w:val="21"/>
        </w:rPr>
        <w:t xml:space="preserve"> no longer cases but are in the programme.</w:t>
      </w:r>
    </w:p>
    <w:p w:rsidR="00000000" w:rsidRDefault="00DD786D">
      <w:pPr>
        <w:pStyle w:val="NormalWeb"/>
        <w:divId w:val="109059504"/>
        <w:rPr>
          <w:rFonts w:ascii="Helvetica Neue" w:hAnsi="Helvetica Neue" w:cs="Arial"/>
          <w:color w:val="333333"/>
          <w:sz w:val="21"/>
          <w:szCs w:val="21"/>
        </w:rPr>
      </w:pPr>
      <w:r>
        <w:rPr>
          <w:rFonts w:ascii="Helvetica Neue" w:hAnsi="Helvetica Neue" w:cs="Arial"/>
          <w:color w:val="333333"/>
          <w:sz w:val="21"/>
          <w:szCs w:val="21"/>
        </w:rPr>
        <w:t xml:space="preserve">However, given the known limitations of point and period coverage </w:t>
      </w:r>
      <w:r>
        <w:rPr>
          <w:rStyle w:val="citation"/>
          <w:rFonts w:ascii="Helvetica Neue" w:hAnsi="Helvetica Neue" w:cs="Arial"/>
          <w:color w:val="333333"/>
          <w:sz w:val="21"/>
          <w:szCs w:val="21"/>
        </w:rPr>
        <w:t xml:space="preserve">(Myatt et al. </w:t>
      </w:r>
      <w:hyperlink w:anchor="ref-Myatt:2012tt" w:history="1">
        <w:r>
          <w:rPr>
            <w:rStyle w:val="Hyperlink"/>
            <w:rFonts w:ascii="Helvetica Neue" w:hAnsi="Helvetica Neue" w:cs="Arial"/>
            <w:sz w:val="21"/>
            <w:szCs w:val="21"/>
          </w:rPr>
          <w:t>2012</w:t>
        </w:r>
      </w:hyperlink>
      <w:r>
        <w:rPr>
          <w:rStyle w:val="citation"/>
          <w:rFonts w:ascii="Helvetica Neue" w:hAnsi="Helvetica Neue" w:cs="Arial"/>
          <w:color w:val="333333"/>
          <w:sz w:val="21"/>
          <w:szCs w:val="21"/>
        </w:rPr>
        <w:t>)</w:t>
      </w:r>
      <w:r>
        <w:rPr>
          <w:rFonts w:ascii="Helvetica Neue" w:hAnsi="Helvetica Neue" w:cs="Arial"/>
          <w:color w:val="333333"/>
          <w:sz w:val="21"/>
          <w:szCs w:val="21"/>
        </w:rPr>
        <w:t xml:space="preserve">, the single coverage estimator proposed and recommended by </w:t>
      </w:r>
      <w:r>
        <w:rPr>
          <w:rStyle w:val="citation"/>
          <w:rFonts w:ascii="Helvetica Neue" w:hAnsi="Helvetica Neue" w:cs="Arial"/>
          <w:color w:val="333333"/>
          <w:sz w:val="21"/>
          <w:szCs w:val="21"/>
        </w:rPr>
        <w:t>Balegamire et al. (</w:t>
      </w:r>
      <w:hyperlink w:anchor="ref-Balegamire:2015ud" w:history="1">
        <w:r>
          <w:rPr>
            <w:rStyle w:val="Hyperlink"/>
            <w:rFonts w:ascii="Helvetica Neue" w:hAnsi="Helvetica Neue" w:cs="Arial"/>
            <w:sz w:val="21"/>
            <w:szCs w:val="21"/>
          </w:rPr>
          <w:t>2015</w:t>
        </w:r>
      </w:hyperlink>
      <w:r>
        <w:rPr>
          <w:rStyle w:val="citation"/>
          <w:rFonts w:ascii="Helvetica Neue" w:hAnsi="Helvetica Neue" w:cs="Arial"/>
          <w:color w:val="333333"/>
          <w:sz w:val="21"/>
          <w:szCs w:val="21"/>
        </w:rPr>
        <w:t>)</w:t>
      </w:r>
      <w:r>
        <w:rPr>
          <w:rFonts w:ascii="Helvetica Neue" w:hAnsi="Helvetica Neue" w:cs="Arial"/>
          <w:color w:val="333333"/>
          <w:sz w:val="21"/>
          <w:szCs w:val="21"/>
        </w:rPr>
        <w:t xml:space="preserve"> was used as the CMAM programme coverage estimator. Also, given the single coverage estimator, we adopted a shift in terminology that is more descriptive and specific with regard to what the estimator is actually meas</w:t>
      </w:r>
      <w:r>
        <w:rPr>
          <w:rFonts w:ascii="Helvetica Neue" w:hAnsi="Helvetica Neue" w:cs="Arial"/>
          <w:color w:val="333333"/>
          <w:sz w:val="21"/>
          <w:szCs w:val="21"/>
        </w:rPr>
        <w:t xml:space="preserve">uring, allowing both measures to be reported together without confusion. </w:t>
      </w:r>
      <w:r>
        <w:rPr>
          <w:rStyle w:val="Strong"/>
          <w:rFonts w:ascii="Helvetica Neue" w:hAnsi="Helvetica Neue" w:cs="Arial"/>
          <w:color w:val="333333"/>
          <w:sz w:val="21"/>
          <w:szCs w:val="21"/>
        </w:rPr>
        <w:t>Point coverage</w:t>
      </w:r>
      <w:r>
        <w:rPr>
          <w:rFonts w:ascii="Helvetica Neue" w:hAnsi="Helvetica Neue" w:cs="Arial"/>
          <w:color w:val="333333"/>
          <w:sz w:val="21"/>
          <w:szCs w:val="21"/>
        </w:rPr>
        <w:t xml:space="preserve"> was termed </w:t>
      </w:r>
      <w:r>
        <w:rPr>
          <w:rStyle w:val="Emphasis"/>
          <w:rFonts w:ascii="Helvetica Neue" w:hAnsi="Helvetica Neue" w:cs="Arial"/>
          <w:color w:val="333333"/>
          <w:sz w:val="21"/>
          <w:szCs w:val="21"/>
        </w:rPr>
        <w:t>case-finding effectiveness</w:t>
      </w:r>
      <w:r>
        <w:rPr>
          <w:rFonts w:ascii="Helvetica Neue" w:hAnsi="Helvetica Neue" w:cs="Arial"/>
          <w:color w:val="333333"/>
          <w:sz w:val="21"/>
          <w:szCs w:val="21"/>
        </w:rPr>
        <w:t xml:space="preserve"> to more precisely reflect it as a measure of the programme’s ability to find and recruit current cases. This indicator assesses ho</w:t>
      </w:r>
      <w:r>
        <w:rPr>
          <w:rFonts w:ascii="Helvetica Neue" w:hAnsi="Helvetica Neue" w:cs="Arial"/>
          <w:color w:val="333333"/>
          <w:sz w:val="21"/>
          <w:szCs w:val="21"/>
        </w:rPr>
        <w:t xml:space="preserve">w good the treatment programme is in finding cases of SAM and then getting them to treatment. </w:t>
      </w:r>
      <w:r>
        <w:rPr>
          <w:rStyle w:val="Strong"/>
          <w:rFonts w:ascii="Helvetica Neue" w:hAnsi="Helvetica Neue" w:cs="Arial"/>
          <w:color w:val="333333"/>
          <w:sz w:val="21"/>
          <w:szCs w:val="21"/>
        </w:rPr>
        <w:t>Period coverage</w:t>
      </w:r>
      <w:r>
        <w:rPr>
          <w:rFonts w:ascii="Helvetica Neue" w:hAnsi="Helvetica Neue" w:cs="Arial"/>
          <w:color w:val="333333"/>
          <w:sz w:val="21"/>
          <w:szCs w:val="21"/>
        </w:rPr>
        <w:t xml:space="preserve"> that has been improved into the single coverage metric was named </w:t>
      </w:r>
      <w:r>
        <w:rPr>
          <w:rStyle w:val="Emphasis"/>
          <w:rFonts w:ascii="Helvetica Neue" w:hAnsi="Helvetica Neue" w:cs="Arial"/>
          <w:color w:val="333333"/>
          <w:sz w:val="21"/>
          <w:szCs w:val="21"/>
        </w:rPr>
        <w:t>treatment coverage</w:t>
      </w:r>
      <w:r>
        <w:rPr>
          <w:rFonts w:ascii="Helvetica Neue" w:hAnsi="Helvetica Neue" w:cs="Arial"/>
          <w:color w:val="333333"/>
          <w:sz w:val="21"/>
          <w:szCs w:val="21"/>
        </w:rPr>
        <w:t xml:space="preserve"> as this is the estimator that approximates this coverage indic</w:t>
      </w:r>
      <w:r>
        <w:rPr>
          <w:rFonts w:ascii="Helvetica Neue" w:hAnsi="Helvetica Neue" w:cs="Arial"/>
          <w:color w:val="333333"/>
          <w:sz w:val="21"/>
          <w:szCs w:val="21"/>
        </w:rPr>
        <w:t>ator the closest.</w:t>
      </w:r>
    </w:p>
    <w:p w:rsidR="00000000" w:rsidRDefault="00DD786D">
      <w:pPr>
        <w:pStyle w:val="Heading3"/>
        <w:divId w:val="1746299991"/>
        <w:rPr>
          <w:rFonts w:eastAsia="Times New Roman" w:cs="Arial"/>
          <w:color w:val="333333"/>
        </w:rPr>
      </w:pPr>
      <w:r>
        <w:rPr>
          <w:rStyle w:val="header-section-number"/>
          <w:rFonts w:eastAsia="Times New Roman" w:cs="Arial"/>
          <w:color w:val="333333"/>
        </w:rPr>
        <w:t>3.2.2</w:t>
      </w:r>
      <w:r>
        <w:rPr>
          <w:rFonts w:eastAsia="Times New Roman" w:cs="Arial"/>
          <w:color w:val="333333"/>
        </w:rPr>
        <w:t xml:space="preserve"> Vitamin A supplementation</w:t>
      </w:r>
    </w:p>
    <w:p w:rsidR="00000000" w:rsidRDefault="00DD786D">
      <w:pPr>
        <w:pStyle w:val="NormalWeb"/>
        <w:divId w:val="1746299991"/>
        <w:rPr>
          <w:rFonts w:ascii="Helvetica Neue" w:hAnsi="Helvetica Neue" w:cs="Arial"/>
          <w:color w:val="333333"/>
          <w:sz w:val="21"/>
          <w:szCs w:val="21"/>
        </w:rPr>
      </w:pPr>
      <w:r>
        <w:rPr>
          <w:rFonts w:ascii="Helvetica Neue" w:hAnsi="Helvetica Neue" w:cs="Arial"/>
          <w:color w:val="333333"/>
          <w:sz w:val="21"/>
          <w:szCs w:val="21"/>
        </w:rPr>
        <w:t>The standard estimator for vitamin A supplementation is the proportion of children aged 6-59 months who received two age-appropriate doses of vitamin A in the past 12 months.</w:t>
      </w:r>
    </w:p>
    <w:p w:rsidR="00000000" w:rsidRDefault="00DD786D">
      <w:pPr>
        <w:pStyle w:val="NormalWeb"/>
        <w:divId w:val="1746299991"/>
        <w:rPr>
          <w:rFonts w:ascii="Helvetica Neue" w:hAnsi="Helvetica Neue" w:cs="Arial"/>
          <w:color w:val="333333"/>
          <w:sz w:val="21"/>
          <w:szCs w:val="21"/>
        </w:rPr>
      </w:pPr>
      <w:r>
        <w:rPr>
          <w:rFonts w:ascii="Helvetica Neue" w:hAnsi="Helvetica Neue" w:cs="Arial"/>
          <w:color w:val="333333"/>
          <w:sz w:val="21"/>
          <w:szCs w:val="21"/>
        </w:rPr>
        <w:t>In standard surveys such as the DHS and MICS, this indicator is adjusted to a recall of 6 months for a single age-appropriate dose of vitamin A.</w:t>
      </w:r>
    </w:p>
    <w:p w:rsidR="00000000" w:rsidRDefault="00DD786D">
      <w:pPr>
        <w:pStyle w:val="NormalWeb"/>
        <w:divId w:val="1746299991"/>
        <w:rPr>
          <w:rFonts w:ascii="Helvetica Neue" w:hAnsi="Helvetica Neue" w:cs="Arial"/>
          <w:color w:val="333333"/>
          <w:sz w:val="21"/>
          <w:szCs w:val="21"/>
        </w:rPr>
      </w:pPr>
      <w:r>
        <w:rPr>
          <w:rFonts w:ascii="Helvetica Neue" w:hAnsi="Helvetica Neue" w:cs="Arial"/>
          <w:color w:val="333333"/>
          <w:sz w:val="21"/>
          <w:szCs w:val="21"/>
        </w:rPr>
        <w:t xml:space="preserve">Age appropriate vitamin A supplementation was assessed mainly through mother’s recall of which gel capsule the </w:t>
      </w:r>
      <w:r>
        <w:rPr>
          <w:rFonts w:ascii="Helvetica Neue" w:hAnsi="Helvetica Neue" w:cs="Arial"/>
          <w:color w:val="333333"/>
          <w:sz w:val="21"/>
          <w:szCs w:val="21"/>
        </w:rPr>
        <w:t>child received recently. The blue vitamin A gel capsule containing 100,000 IU of vitamin A is given to children 6-11 months. The red vitamin A gel capsule containing 200,000 IU of vitamin A is given to children 12 - 59 months. A photo of the blue and the r</w:t>
      </w:r>
      <w:r>
        <w:rPr>
          <w:rFonts w:ascii="Helvetica Neue" w:hAnsi="Helvetica Neue" w:cs="Arial"/>
          <w:color w:val="333333"/>
          <w:sz w:val="21"/>
          <w:szCs w:val="21"/>
        </w:rPr>
        <w:t>ed gel capsule was used to aid the mother/caregiver in answering this question.</w:t>
      </w:r>
    </w:p>
    <w:p w:rsidR="00000000" w:rsidRDefault="00DD786D">
      <w:pPr>
        <w:pStyle w:val="NormalWeb"/>
        <w:divId w:val="1746299991"/>
        <w:rPr>
          <w:rFonts w:ascii="Helvetica Neue" w:hAnsi="Helvetica Neue" w:cs="Arial"/>
          <w:color w:val="333333"/>
          <w:sz w:val="21"/>
          <w:szCs w:val="21"/>
        </w:rPr>
      </w:pPr>
      <w:r>
        <w:rPr>
          <w:rFonts w:ascii="Helvetica Neue" w:hAnsi="Helvetica Neue" w:cs="Arial"/>
          <w:color w:val="333333"/>
          <w:sz w:val="21"/>
          <w:szCs w:val="21"/>
        </w:rPr>
        <w:t>Given this, two indicators were assessed on vitamin A supplementation.</w:t>
      </w:r>
    </w:p>
    <w:p w:rsidR="00000000" w:rsidRDefault="00DD786D">
      <w:pPr>
        <w:pStyle w:val="NormalWeb"/>
        <w:numPr>
          <w:ilvl w:val="0"/>
          <w:numId w:val="2"/>
        </w:numPr>
        <w:divId w:val="1746299991"/>
        <w:rPr>
          <w:rFonts w:ascii="Helvetica Neue" w:hAnsi="Helvetica Neue" w:cs="Arial"/>
          <w:color w:val="333333"/>
          <w:sz w:val="21"/>
          <w:szCs w:val="21"/>
        </w:rPr>
      </w:pPr>
      <w:r>
        <w:rPr>
          <w:rFonts w:ascii="Helvetica Neue" w:hAnsi="Helvetica Neue" w:cs="Arial"/>
          <w:color w:val="333333"/>
          <w:sz w:val="21"/>
          <w:szCs w:val="21"/>
        </w:rPr>
        <w:t>Any vitamin A supplementation in the past 6 months.</w:t>
      </w:r>
    </w:p>
    <w:p w:rsidR="00000000" w:rsidRDefault="00DD786D">
      <w:pPr>
        <w:pStyle w:val="NormalWeb"/>
        <w:numPr>
          <w:ilvl w:val="0"/>
          <w:numId w:val="2"/>
        </w:numPr>
        <w:divId w:val="1746299991"/>
        <w:rPr>
          <w:rFonts w:ascii="Helvetica Neue" w:hAnsi="Helvetica Neue" w:cs="Arial"/>
          <w:color w:val="333333"/>
          <w:sz w:val="21"/>
          <w:szCs w:val="21"/>
        </w:rPr>
      </w:pPr>
      <w:r>
        <w:rPr>
          <w:rFonts w:ascii="Helvetica Neue" w:hAnsi="Helvetica Neue" w:cs="Arial"/>
          <w:color w:val="333333"/>
          <w:sz w:val="21"/>
          <w:szCs w:val="21"/>
        </w:rPr>
        <w:t>Age-appropriate vitamin A supplementation in the past 6 months.</w:t>
      </w:r>
    </w:p>
    <w:p w:rsidR="00000000" w:rsidRDefault="00DD786D">
      <w:pPr>
        <w:pStyle w:val="Heading3"/>
        <w:divId w:val="1488280575"/>
        <w:rPr>
          <w:rFonts w:eastAsia="Times New Roman" w:cs="Arial"/>
          <w:color w:val="333333"/>
        </w:rPr>
      </w:pPr>
      <w:r>
        <w:rPr>
          <w:rStyle w:val="header-section-number"/>
          <w:rFonts w:eastAsia="Times New Roman" w:cs="Arial"/>
          <w:color w:val="333333"/>
        </w:rPr>
        <w:lastRenderedPageBreak/>
        <w:t>3.2.3</w:t>
      </w:r>
      <w:r>
        <w:rPr>
          <w:rFonts w:eastAsia="Times New Roman" w:cs="Arial"/>
          <w:color w:val="333333"/>
        </w:rPr>
        <w:t xml:space="preserve"> Iron-folic acid (IFA) supplementation for pregnant women</w:t>
      </w:r>
    </w:p>
    <w:p w:rsidR="00000000" w:rsidRDefault="00DD786D">
      <w:pPr>
        <w:pStyle w:val="NormalWeb"/>
        <w:divId w:val="1488280575"/>
        <w:rPr>
          <w:rFonts w:ascii="Helvetica Neue" w:hAnsi="Helvetica Neue" w:cs="Arial"/>
          <w:color w:val="333333"/>
          <w:sz w:val="21"/>
          <w:szCs w:val="21"/>
        </w:rPr>
      </w:pPr>
      <w:r>
        <w:rPr>
          <w:rFonts w:ascii="Helvetica Neue" w:hAnsi="Helvetica Neue" w:cs="Arial"/>
          <w:color w:val="333333"/>
          <w:sz w:val="21"/>
          <w:szCs w:val="21"/>
        </w:rPr>
        <w:t>Population-based surveys typically report the percentage of women with a live birth in the two to five years before the survey wh</w:t>
      </w:r>
      <w:r>
        <w:rPr>
          <w:rFonts w:ascii="Helvetica Neue" w:hAnsi="Helvetica Neue" w:cs="Arial"/>
          <w:color w:val="333333"/>
          <w:sz w:val="21"/>
          <w:szCs w:val="21"/>
        </w:rPr>
        <w:t>o received and took IFA supplementation during their most recent pregnancy. Because antenatal care (ANC) is typically the main platform for IFA supplement distribution for pregnant women, survey questions on antenatal care attendance was used to provide in</w:t>
      </w:r>
      <w:r>
        <w:rPr>
          <w:rFonts w:ascii="Helvetica Neue" w:hAnsi="Helvetica Neue" w:cs="Arial"/>
          <w:color w:val="333333"/>
          <w:sz w:val="21"/>
          <w:szCs w:val="21"/>
        </w:rPr>
        <w:t xml:space="preserve">formation on the use of this platform to deliver IFA supplementation. </w:t>
      </w:r>
      <w:r>
        <w:rPr>
          <w:rStyle w:val="citation"/>
          <w:rFonts w:ascii="Helvetica Neue" w:hAnsi="Helvetica Neue" w:cs="Arial"/>
          <w:color w:val="333333"/>
          <w:sz w:val="21"/>
          <w:szCs w:val="21"/>
        </w:rPr>
        <w:t>Sununtnasuk, D’Agostino, and Fiedler (</w:t>
      </w:r>
      <w:hyperlink w:anchor="ref-Sununtnasuk:2015kb" w:history="1">
        <w:r>
          <w:rPr>
            <w:rStyle w:val="Hyperlink"/>
            <w:rFonts w:ascii="Helvetica Neue" w:hAnsi="Helvetica Neue" w:cs="Arial"/>
            <w:sz w:val="21"/>
            <w:szCs w:val="21"/>
          </w:rPr>
          <w:t>2015</w:t>
        </w:r>
      </w:hyperlink>
      <w:r>
        <w:rPr>
          <w:rStyle w:val="citation"/>
          <w:rFonts w:ascii="Helvetica Neue" w:hAnsi="Helvetica Neue" w:cs="Arial"/>
          <w:color w:val="333333"/>
          <w:sz w:val="21"/>
          <w:szCs w:val="21"/>
        </w:rPr>
        <w:t>)</w:t>
      </w:r>
      <w:r>
        <w:rPr>
          <w:rFonts w:ascii="Helvetica Neue" w:hAnsi="Helvetica Neue" w:cs="Arial"/>
          <w:color w:val="333333"/>
          <w:sz w:val="21"/>
          <w:szCs w:val="21"/>
        </w:rPr>
        <w:t xml:space="preserve"> propose a falter point framework</w:t>
      </w:r>
      <w:hyperlink w:anchor="fn2" w:history="1">
        <w:r>
          <w:rPr>
            <w:rFonts w:ascii="Helvetica Neue" w:hAnsi="Helvetica Neue" w:cs="Arial"/>
            <w:color w:val="337AB7"/>
            <w:sz w:val="16"/>
            <w:szCs w:val="16"/>
            <w:vertAlign w:val="superscript"/>
          </w:rPr>
          <w:t>2</w:t>
        </w:r>
      </w:hyperlink>
      <w:r>
        <w:rPr>
          <w:rFonts w:ascii="Helvetica Neue" w:hAnsi="Helvetica Neue" w:cs="Arial"/>
          <w:color w:val="333333"/>
          <w:sz w:val="21"/>
          <w:szCs w:val="21"/>
        </w:rPr>
        <w:t xml:space="preserve"> that utilises four indicators that pr</w:t>
      </w:r>
      <w:r>
        <w:rPr>
          <w:rFonts w:ascii="Helvetica Neue" w:hAnsi="Helvetica Neue" w:cs="Arial"/>
          <w:color w:val="333333"/>
          <w:sz w:val="21"/>
          <w:szCs w:val="21"/>
        </w:rPr>
        <w:t>oxy the five critical points at which the ANC approach to IFA distribution might falter in IFA supplementation coverage to pregnant women. These indicators are:</w:t>
      </w:r>
    </w:p>
    <w:p w:rsidR="00000000" w:rsidRDefault="00DD786D">
      <w:pPr>
        <w:pStyle w:val="NormalWeb"/>
        <w:numPr>
          <w:ilvl w:val="0"/>
          <w:numId w:val="3"/>
        </w:numPr>
        <w:divId w:val="1488280575"/>
        <w:rPr>
          <w:rFonts w:ascii="Helvetica Neue" w:hAnsi="Helvetica Neue" w:cs="Arial"/>
          <w:color w:val="333333"/>
          <w:sz w:val="21"/>
          <w:szCs w:val="21"/>
        </w:rPr>
      </w:pPr>
      <w:r>
        <w:rPr>
          <w:rFonts w:ascii="Helvetica Neue" w:hAnsi="Helvetica Neue" w:cs="Arial"/>
          <w:color w:val="333333"/>
          <w:sz w:val="21"/>
          <w:szCs w:val="21"/>
        </w:rPr>
        <w:t>At least one ANC visit during most recent pregnancy</w:t>
      </w:r>
    </w:p>
    <w:p w:rsidR="00000000" w:rsidRDefault="00DD786D">
      <w:pPr>
        <w:pStyle w:val="NormalWeb"/>
        <w:numPr>
          <w:ilvl w:val="0"/>
          <w:numId w:val="3"/>
        </w:numPr>
        <w:divId w:val="1488280575"/>
        <w:rPr>
          <w:rFonts w:ascii="Helvetica Neue" w:hAnsi="Helvetica Neue" w:cs="Arial"/>
          <w:color w:val="333333"/>
          <w:sz w:val="21"/>
          <w:szCs w:val="21"/>
        </w:rPr>
      </w:pPr>
      <w:r>
        <w:rPr>
          <w:rFonts w:ascii="Helvetica Neue" w:hAnsi="Helvetica Neue" w:cs="Arial"/>
          <w:color w:val="333333"/>
          <w:sz w:val="21"/>
          <w:szCs w:val="21"/>
        </w:rPr>
        <w:t>Knowledge of IFA tablet/s</w:t>
      </w:r>
    </w:p>
    <w:p w:rsidR="00000000" w:rsidRDefault="00DD786D">
      <w:pPr>
        <w:pStyle w:val="NormalWeb"/>
        <w:numPr>
          <w:ilvl w:val="0"/>
          <w:numId w:val="3"/>
        </w:numPr>
        <w:divId w:val="1488280575"/>
        <w:rPr>
          <w:rFonts w:ascii="Helvetica Neue" w:hAnsi="Helvetica Neue" w:cs="Arial"/>
          <w:color w:val="333333"/>
          <w:sz w:val="21"/>
          <w:szCs w:val="21"/>
        </w:rPr>
      </w:pPr>
      <w:r>
        <w:rPr>
          <w:rFonts w:ascii="Helvetica Neue" w:hAnsi="Helvetica Neue" w:cs="Arial"/>
          <w:color w:val="333333"/>
          <w:sz w:val="21"/>
          <w:szCs w:val="21"/>
        </w:rPr>
        <w:t>Receipt or purcha</w:t>
      </w:r>
      <w:r>
        <w:rPr>
          <w:rFonts w:ascii="Helvetica Neue" w:hAnsi="Helvetica Neue" w:cs="Arial"/>
          <w:color w:val="333333"/>
          <w:sz w:val="21"/>
          <w:szCs w:val="21"/>
        </w:rPr>
        <w:t>se of IFA tablet/s</w:t>
      </w:r>
    </w:p>
    <w:p w:rsidR="00000000" w:rsidRDefault="00DD786D">
      <w:pPr>
        <w:pStyle w:val="NormalWeb"/>
        <w:numPr>
          <w:ilvl w:val="0"/>
          <w:numId w:val="3"/>
        </w:numPr>
        <w:divId w:val="1488280575"/>
        <w:rPr>
          <w:rFonts w:ascii="Helvetica Neue" w:hAnsi="Helvetica Neue" w:cs="Arial"/>
          <w:color w:val="333333"/>
          <w:sz w:val="21"/>
          <w:szCs w:val="21"/>
        </w:rPr>
      </w:pPr>
      <w:r>
        <w:rPr>
          <w:rFonts w:ascii="Helvetica Neue" w:hAnsi="Helvetica Neue" w:cs="Arial"/>
          <w:color w:val="333333"/>
          <w:sz w:val="21"/>
          <w:szCs w:val="21"/>
        </w:rPr>
        <w:t>IFA consumption</w:t>
      </w:r>
    </w:p>
    <w:p w:rsidR="00000000" w:rsidRDefault="00DD786D">
      <w:pPr>
        <w:pStyle w:val="NormalWeb"/>
        <w:numPr>
          <w:ilvl w:val="0"/>
          <w:numId w:val="3"/>
        </w:numPr>
        <w:divId w:val="1488280575"/>
        <w:rPr>
          <w:rFonts w:ascii="Helvetica Neue" w:hAnsi="Helvetica Neue" w:cs="Arial"/>
          <w:color w:val="333333"/>
          <w:sz w:val="21"/>
          <w:szCs w:val="21"/>
        </w:rPr>
      </w:pPr>
      <w:r>
        <w:rPr>
          <w:rFonts w:ascii="Helvetica Neue" w:hAnsi="Helvetica Neue" w:cs="Arial"/>
          <w:color w:val="333333"/>
          <w:sz w:val="21"/>
          <w:szCs w:val="21"/>
        </w:rPr>
        <w:t>Adherence to at least 90 days of supplementation</w:t>
      </w:r>
    </w:p>
    <w:p w:rsidR="00000000" w:rsidRDefault="00DD786D">
      <w:pPr>
        <w:pStyle w:val="Heading3"/>
        <w:divId w:val="1792698562"/>
        <w:rPr>
          <w:rFonts w:eastAsia="Times New Roman" w:cs="Arial"/>
          <w:color w:val="333333"/>
        </w:rPr>
      </w:pPr>
      <w:r>
        <w:rPr>
          <w:rStyle w:val="header-section-number"/>
          <w:rFonts w:eastAsia="Times New Roman" w:cs="Arial"/>
          <w:color w:val="333333"/>
        </w:rPr>
        <w:t>3.2.4</w:t>
      </w:r>
      <w:r>
        <w:rPr>
          <w:rFonts w:eastAsia="Times New Roman" w:cs="Arial"/>
          <w:color w:val="333333"/>
        </w:rPr>
        <w:t xml:space="preserve"> Micronutrient powder supplementation</w:t>
      </w:r>
    </w:p>
    <w:p w:rsidR="00000000" w:rsidRDefault="00DD786D">
      <w:pPr>
        <w:pStyle w:val="NormalWeb"/>
        <w:divId w:val="1792698562"/>
        <w:rPr>
          <w:rFonts w:ascii="Helvetica Neue" w:hAnsi="Helvetica Neue" w:cs="Arial"/>
          <w:color w:val="333333"/>
          <w:sz w:val="21"/>
          <w:szCs w:val="21"/>
        </w:rPr>
      </w:pPr>
      <w:r>
        <w:rPr>
          <w:rFonts w:ascii="Helvetica Neue" w:hAnsi="Helvetica Neue" w:cs="Arial"/>
          <w:color w:val="333333"/>
          <w:sz w:val="21"/>
          <w:szCs w:val="21"/>
        </w:rPr>
        <w:t>The indicator for coverage of micronutrient powder supplementation is the proportion of children aged 6-23 months who consume mic</w:t>
      </w:r>
      <w:r>
        <w:rPr>
          <w:rFonts w:ascii="Helvetica Neue" w:hAnsi="Helvetica Neue" w:cs="Arial"/>
          <w:color w:val="333333"/>
          <w:sz w:val="21"/>
          <w:szCs w:val="21"/>
        </w:rPr>
        <w:t xml:space="preserve">ronutrient powder supplements. An indicator set on MNP supplementation was devised similar to the IFA supplementation falter point or bottleneck framework that first assessed knowledge and awareness of MNP supplementation, then the receipt/purchase of MNP </w:t>
      </w:r>
      <w:r>
        <w:rPr>
          <w:rFonts w:ascii="Helvetica Neue" w:hAnsi="Helvetica Neue" w:cs="Arial"/>
          <w:color w:val="333333"/>
          <w:sz w:val="21"/>
          <w:szCs w:val="21"/>
        </w:rPr>
        <w:t>and finally consumption of MNP.</w:t>
      </w:r>
    </w:p>
    <w:p w:rsidR="00000000" w:rsidRDefault="00DD786D">
      <w:pPr>
        <w:pStyle w:val="Heading3"/>
        <w:divId w:val="989093934"/>
        <w:rPr>
          <w:rFonts w:eastAsia="Times New Roman" w:cs="Arial"/>
          <w:color w:val="333333"/>
        </w:rPr>
      </w:pPr>
      <w:r>
        <w:rPr>
          <w:rStyle w:val="header-section-number"/>
          <w:rFonts w:eastAsia="Times New Roman" w:cs="Arial"/>
          <w:color w:val="333333"/>
        </w:rPr>
        <w:t>3.2.5</w:t>
      </w:r>
      <w:r>
        <w:rPr>
          <w:rFonts w:eastAsia="Times New Roman" w:cs="Arial"/>
          <w:color w:val="333333"/>
        </w:rPr>
        <w:t xml:space="preserve"> IYCF counselling</w:t>
      </w:r>
    </w:p>
    <w:p w:rsidR="00000000" w:rsidRDefault="00DD786D">
      <w:pPr>
        <w:pStyle w:val="NormalWeb"/>
        <w:divId w:val="989093934"/>
        <w:rPr>
          <w:rFonts w:ascii="Helvetica Neue" w:hAnsi="Helvetica Neue" w:cs="Arial"/>
          <w:color w:val="333333"/>
          <w:sz w:val="21"/>
          <w:szCs w:val="21"/>
        </w:rPr>
      </w:pPr>
      <w:r>
        <w:rPr>
          <w:rFonts w:ascii="Helvetica Neue" w:hAnsi="Helvetica Neue" w:cs="Arial"/>
          <w:color w:val="333333"/>
          <w:sz w:val="21"/>
          <w:szCs w:val="21"/>
        </w:rPr>
        <w:t>There are no standard indicators for IYCF counselling hence indicators were devised based on how this intervention was being delivered to pregnant or lactating women. In terms of mechanism, these sessi</w:t>
      </w:r>
      <w:r>
        <w:rPr>
          <w:rFonts w:ascii="Helvetica Neue" w:hAnsi="Helvetica Neue" w:cs="Arial"/>
          <w:color w:val="333333"/>
          <w:sz w:val="21"/>
          <w:szCs w:val="21"/>
        </w:rPr>
        <w:t>ons are delivered via the health clinic/health post and that the target beneficiaries are pregnant or lactating women. Given this, similar approach to the IFA supplementation coverage of falter points/bottle necks was used with the following indicators:</w:t>
      </w:r>
    </w:p>
    <w:p w:rsidR="00000000" w:rsidRDefault="00DD786D">
      <w:pPr>
        <w:pStyle w:val="NormalWeb"/>
        <w:numPr>
          <w:ilvl w:val="0"/>
          <w:numId w:val="4"/>
        </w:numPr>
        <w:divId w:val="989093934"/>
        <w:rPr>
          <w:rFonts w:ascii="Helvetica Neue" w:hAnsi="Helvetica Neue" w:cs="Arial"/>
          <w:color w:val="333333"/>
          <w:sz w:val="21"/>
          <w:szCs w:val="21"/>
        </w:rPr>
      </w:pPr>
      <w:r>
        <w:rPr>
          <w:rFonts w:ascii="Helvetica Neue" w:hAnsi="Helvetica Neue" w:cs="Arial"/>
          <w:color w:val="333333"/>
          <w:sz w:val="21"/>
          <w:szCs w:val="21"/>
        </w:rPr>
        <w:t>At</w:t>
      </w:r>
      <w:r>
        <w:rPr>
          <w:rFonts w:ascii="Helvetica Neue" w:hAnsi="Helvetica Neue" w:cs="Arial"/>
          <w:color w:val="333333"/>
          <w:sz w:val="21"/>
          <w:szCs w:val="21"/>
        </w:rPr>
        <w:t xml:space="preserve"> least one ANC visit during most recent pregnancy</w:t>
      </w:r>
    </w:p>
    <w:p w:rsidR="00000000" w:rsidRDefault="00DD786D">
      <w:pPr>
        <w:pStyle w:val="NormalWeb"/>
        <w:numPr>
          <w:ilvl w:val="0"/>
          <w:numId w:val="4"/>
        </w:numPr>
        <w:divId w:val="989093934"/>
        <w:rPr>
          <w:rFonts w:ascii="Helvetica Neue" w:hAnsi="Helvetica Neue" w:cs="Arial"/>
          <w:color w:val="333333"/>
          <w:sz w:val="21"/>
          <w:szCs w:val="21"/>
        </w:rPr>
      </w:pPr>
      <w:r>
        <w:rPr>
          <w:rFonts w:ascii="Helvetica Neue" w:hAnsi="Helvetica Neue" w:cs="Arial"/>
          <w:color w:val="333333"/>
          <w:sz w:val="21"/>
          <w:szCs w:val="21"/>
        </w:rPr>
        <w:t>Awareness of IYCF counselling (have they been advised about IYCF counselling when they attended ANC)</w:t>
      </w:r>
    </w:p>
    <w:p w:rsidR="00000000" w:rsidRDefault="00DD786D">
      <w:pPr>
        <w:pStyle w:val="NormalWeb"/>
        <w:numPr>
          <w:ilvl w:val="0"/>
          <w:numId w:val="4"/>
        </w:numPr>
        <w:divId w:val="989093934"/>
        <w:rPr>
          <w:rFonts w:ascii="Helvetica Neue" w:hAnsi="Helvetica Neue" w:cs="Arial"/>
          <w:color w:val="333333"/>
          <w:sz w:val="21"/>
          <w:szCs w:val="21"/>
        </w:rPr>
      </w:pPr>
      <w:r>
        <w:rPr>
          <w:rFonts w:ascii="Helvetica Neue" w:hAnsi="Helvetica Neue" w:cs="Arial"/>
          <w:color w:val="333333"/>
          <w:sz w:val="21"/>
          <w:szCs w:val="21"/>
        </w:rPr>
        <w:t>Attendance at IYCF counselling</w:t>
      </w:r>
    </w:p>
    <w:p w:rsidR="00000000" w:rsidRDefault="00DD786D">
      <w:pPr>
        <w:pStyle w:val="Heading2"/>
        <w:divId w:val="319775830"/>
        <w:rPr>
          <w:rFonts w:eastAsia="Times New Roman" w:cs="Arial"/>
          <w:color w:val="333333"/>
        </w:rPr>
      </w:pPr>
      <w:r>
        <w:rPr>
          <w:rStyle w:val="header-section-number"/>
          <w:rFonts w:eastAsia="Times New Roman" w:cs="Arial"/>
          <w:color w:val="333333"/>
        </w:rPr>
        <w:t>3.3</w:t>
      </w:r>
      <w:r>
        <w:rPr>
          <w:rFonts w:eastAsia="Times New Roman" w:cs="Arial"/>
          <w:color w:val="333333"/>
        </w:rPr>
        <w:t xml:space="preserve"> Survey instrument</w:t>
      </w:r>
    </w:p>
    <w:p w:rsidR="00000000" w:rsidRDefault="00DD786D">
      <w:pPr>
        <w:pStyle w:val="NormalWeb"/>
        <w:divId w:val="319775830"/>
        <w:rPr>
          <w:rFonts w:ascii="Helvetica Neue" w:hAnsi="Helvetica Neue" w:cs="Arial"/>
          <w:color w:val="333333"/>
          <w:sz w:val="21"/>
          <w:szCs w:val="21"/>
        </w:rPr>
      </w:pPr>
      <w:r>
        <w:rPr>
          <w:rFonts w:ascii="Helvetica Neue" w:hAnsi="Helvetica Neue" w:cs="Arial"/>
          <w:color w:val="333333"/>
          <w:sz w:val="21"/>
          <w:szCs w:val="21"/>
        </w:rPr>
        <w:t>The following are sample/template questionnaires use</w:t>
      </w:r>
      <w:r>
        <w:rPr>
          <w:rFonts w:ascii="Helvetica Neue" w:hAnsi="Helvetica Neue" w:cs="Arial"/>
          <w:color w:val="333333"/>
          <w:sz w:val="21"/>
          <w:szCs w:val="21"/>
        </w:rPr>
        <w:t>d for the two types of surveys that will be implemented.</w:t>
      </w:r>
    </w:p>
    <w:p w:rsidR="00000000" w:rsidRDefault="00DD786D">
      <w:pPr>
        <w:pStyle w:val="Heading3"/>
        <w:divId w:val="1421826648"/>
        <w:rPr>
          <w:rFonts w:eastAsia="Times New Roman" w:cs="Arial"/>
          <w:color w:val="333333"/>
        </w:rPr>
      </w:pPr>
      <w:r>
        <w:rPr>
          <w:rStyle w:val="header-section-number"/>
          <w:rFonts w:eastAsia="Times New Roman" w:cs="Arial"/>
          <w:color w:val="333333"/>
        </w:rPr>
        <w:t>3.3.1</w:t>
      </w:r>
      <w:r>
        <w:rPr>
          <w:rFonts w:eastAsia="Times New Roman" w:cs="Arial"/>
          <w:color w:val="333333"/>
        </w:rPr>
        <w:t xml:space="preserve"> CMAM coverage survey instruments</w:t>
      </w:r>
    </w:p>
    <w:p w:rsidR="00000000" w:rsidRDefault="00DD786D">
      <w:pPr>
        <w:pStyle w:val="NormalWeb"/>
        <w:divId w:val="1421826648"/>
        <w:rPr>
          <w:rFonts w:ascii="Helvetica Neue" w:hAnsi="Helvetica Neue" w:cs="Arial"/>
          <w:color w:val="333333"/>
          <w:sz w:val="21"/>
          <w:szCs w:val="21"/>
        </w:rPr>
      </w:pPr>
      <w:r>
        <w:rPr>
          <w:rFonts w:ascii="Helvetica Neue" w:hAnsi="Helvetica Neue" w:cs="Arial"/>
          <w:color w:val="333333"/>
          <w:sz w:val="21"/>
          <w:szCs w:val="21"/>
        </w:rPr>
        <w:lastRenderedPageBreak/>
        <w:t xml:space="preserve">The CMAM coverage surveys primarily used two forms. The first form was used to collect coverage data from SAM children found during the survey. Given that this </w:t>
      </w:r>
      <w:r>
        <w:rPr>
          <w:rFonts w:ascii="Helvetica Neue" w:hAnsi="Helvetica Neue" w:cs="Arial"/>
          <w:color w:val="333333"/>
          <w:sz w:val="21"/>
          <w:szCs w:val="21"/>
        </w:rPr>
        <w:t>survey used house-to-house/door-to-door sampling for stage 2, then it was necessary to record all data from all children that were measured with MUAC and oedema. The following tabular form was used for this purpose:</w:t>
      </w:r>
    </w:p>
    <w:p w:rsidR="00000000" w:rsidRDefault="00DD786D">
      <w:pPr>
        <w:jc w:val="center"/>
        <w:divId w:val="1421826648"/>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3309600" cy="8242300"/>
            <wp:effectExtent l="0" t="0" r="0" b="0"/>
            <wp:docPr id="44" name="Picture 1" descr="/var/folders/rx/nr32tl5n6f3d_86tn0tc7kc00000gp/T/com.microsoft.Word/Content.MSO/7E59DD6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rx/nr32tl5n6f3d_86tn0tc7kc00000gp/T/com.microsoft.Word/Content.MSO/7E59DD6A.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309600" cy="8242300"/>
                    </a:xfrm>
                    <a:prstGeom prst="rect">
                      <a:avLst/>
                    </a:prstGeom>
                    <a:noFill/>
                    <a:ln>
                      <a:noFill/>
                    </a:ln>
                  </pic:spPr>
                </pic:pic>
              </a:graphicData>
            </a:graphic>
          </wp:inline>
        </w:drawing>
      </w:r>
    </w:p>
    <w:p w:rsidR="00000000" w:rsidRDefault="00DD786D">
      <w:pPr>
        <w:pStyle w:val="caption"/>
        <w:spacing w:before="0" w:beforeAutospacing="0" w:after="150" w:afterAutospacing="0"/>
        <w:jc w:val="center"/>
        <w:divId w:val="1421826648"/>
        <w:rPr>
          <w:rFonts w:ascii="Helvetica Neue" w:hAnsi="Helvetica Neue" w:cs="Arial"/>
          <w:color w:val="333333"/>
          <w:sz w:val="21"/>
          <w:szCs w:val="21"/>
        </w:rPr>
      </w:pPr>
      <w:r>
        <w:rPr>
          <w:rFonts w:ascii="Helvetica Neue" w:hAnsi="Helvetica Neue" w:cs="Arial"/>
          <w:color w:val="333333"/>
          <w:sz w:val="21"/>
          <w:szCs w:val="21"/>
        </w:rPr>
        <w:lastRenderedPageBreak/>
        <w:t>Figu</w:t>
      </w:r>
      <w:r>
        <w:rPr>
          <w:rFonts w:ascii="Helvetica Neue" w:hAnsi="Helvetica Neue" w:cs="Arial"/>
          <w:color w:val="333333"/>
          <w:sz w:val="21"/>
          <w:szCs w:val="21"/>
        </w:rPr>
        <w:t xml:space="preserve">re 3.1: SAM coverage survey sample/template form </w:t>
      </w:r>
    </w:p>
    <w:p w:rsidR="00000000" w:rsidRDefault="00DD786D">
      <w:pPr>
        <w:pStyle w:val="NormalWeb"/>
        <w:divId w:val="1421826648"/>
        <w:rPr>
          <w:rFonts w:ascii="Helvetica Neue" w:hAnsi="Helvetica Neue" w:cs="Arial"/>
          <w:color w:val="333333"/>
          <w:sz w:val="21"/>
          <w:szCs w:val="21"/>
        </w:rPr>
      </w:pPr>
      <w:r>
        <w:rPr>
          <w:rFonts w:ascii="Helvetica Neue" w:hAnsi="Helvetica Neue" w:cs="Arial"/>
          <w:color w:val="333333"/>
          <w:sz w:val="21"/>
          <w:szCs w:val="21"/>
        </w:rPr>
        <w:t> </w:t>
      </w:r>
    </w:p>
    <w:p w:rsidR="00000000" w:rsidRDefault="00DD786D">
      <w:pPr>
        <w:pStyle w:val="NormalWeb"/>
        <w:divId w:val="1421826648"/>
        <w:rPr>
          <w:rFonts w:ascii="Helvetica Neue" w:hAnsi="Helvetica Neue" w:cs="Arial"/>
          <w:color w:val="333333"/>
          <w:sz w:val="21"/>
          <w:szCs w:val="21"/>
        </w:rPr>
      </w:pPr>
      <w:r>
        <w:rPr>
          <w:rFonts w:ascii="Helvetica Neue" w:hAnsi="Helvetica Neue" w:cs="Arial"/>
          <w:color w:val="333333"/>
          <w:sz w:val="21"/>
          <w:szCs w:val="21"/>
        </w:rPr>
        <w:t>The data collected using the tabular forms allows for estimation of coverage. They do not, however, allow one to know the reasons for coverage failure. To collect this data we applied a “barriers” questio</w:t>
      </w:r>
      <w:r>
        <w:rPr>
          <w:rFonts w:ascii="Helvetica Neue" w:hAnsi="Helvetica Neue" w:cs="Arial"/>
          <w:color w:val="333333"/>
          <w:sz w:val="21"/>
          <w:szCs w:val="21"/>
        </w:rPr>
        <w:t>nnaire to the mothers/carers of uncovered SAM cases. Here is an example of a barriers questionnaire:</w:t>
      </w:r>
    </w:p>
    <w:p w:rsidR="00000000" w:rsidRDefault="00DD786D">
      <w:pPr>
        <w:jc w:val="center"/>
        <w:divId w:val="1421826648"/>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3335000" cy="16306800"/>
            <wp:effectExtent l="0" t="0" r="0" b="0"/>
            <wp:docPr id="43" name="Picture 2" descr="/var/folders/rx/nr32tl5n6f3d_86tn0tc7kc00000gp/T/com.microsoft.Word/Content.MSO/D8227A6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rx/nr32tl5n6f3d_86tn0tc7kc00000gp/T/com.microsoft.Word/Content.MSO/D8227A63.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335000" cy="16306800"/>
                    </a:xfrm>
                    <a:prstGeom prst="rect">
                      <a:avLst/>
                    </a:prstGeom>
                    <a:noFill/>
                    <a:ln>
                      <a:noFill/>
                    </a:ln>
                  </pic:spPr>
                </pic:pic>
              </a:graphicData>
            </a:graphic>
          </wp:inline>
        </w:drawing>
      </w:r>
    </w:p>
    <w:p w:rsidR="00000000" w:rsidRDefault="00DD786D">
      <w:pPr>
        <w:pStyle w:val="caption"/>
        <w:spacing w:before="0" w:beforeAutospacing="0" w:after="150" w:afterAutospacing="0"/>
        <w:jc w:val="center"/>
        <w:divId w:val="1421826648"/>
        <w:rPr>
          <w:rFonts w:ascii="Helvetica Neue" w:hAnsi="Helvetica Neue" w:cs="Arial"/>
          <w:color w:val="333333"/>
          <w:sz w:val="21"/>
          <w:szCs w:val="21"/>
        </w:rPr>
      </w:pPr>
      <w:r>
        <w:rPr>
          <w:rFonts w:ascii="Helvetica Neue" w:hAnsi="Helvetica Neue" w:cs="Arial"/>
          <w:color w:val="333333"/>
          <w:sz w:val="21"/>
          <w:szCs w:val="21"/>
        </w:rPr>
        <w:lastRenderedPageBreak/>
        <w:t xml:space="preserve">Figure 3.2: SAM coverage barriers survey sample/template form </w:t>
      </w:r>
    </w:p>
    <w:p w:rsidR="00000000" w:rsidRDefault="00DD786D">
      <w:pPr>
        <w:pStyle w:val="Heading3"/>
        <w:divId w:val="2102095847"/>
        <w:rPr>
          <w:rFonts w:eastAsia="Times New Roman" w:cs="Arial"/>
          <w:color w:val="333333"/>
        </w:rPr>
      </w:pPr>
      <w:r>
        <w:rPr>
          <w:rStyle w:val="header-section-number"/>
          <w:rFonts w:eastAsia="Times New Roman" w:cs="Arial"/>
          <w:color w:val="333333"/>
        </w:rPr>
        <w:t>3.3.2</w:t>
      </w:r>
      <w:r>
        <w:rPr>
          <w:rFonts w:eastAsia="Times New Roman" w:cs="Arial"/>
          <w:color w:val="333333"/>
        </w:rPr>
        <w:t xml:space="preserve"> </w:t>
      </w:r>
      <w:r>
        <w:rPr>
          <w:rFonts w:eastAsia="Times New Roman" w:cs="Arial"/>
          <w:color w:val="333333"/>
        </w:rPr>
        <w:t>Survey for children 6-59 months and their mothers</w:t>
      </w:r>
    </w:p>
    <w:p w:rsidR="00000000" w:rsidRDefault="00DD786D">
      <w:pPr>
        <w:pStyle w:val="NormalWeb"/>
        <w:divId w:val="2102095847"/>
        <w:rPr>
          <w:rFonts w:ascii="Helvetica Neue" w:hAnsi="Helvetica Neue" w:cs="Arial"/>
          <w:color w:val="333333"/>
          <w:sz w:val="21"/>
          <w:szCs w:val="21"/>
        </w:rPr>
      </w:pPr>
      <w:r>
        <w:rPr>
          <w:rFonts w:ascii="Helvetica Neue" w:hAnsi="Helvetica Neue" w:cs="Arial"/>
          <w:color w:val="333333"/>
          <w:sz w:val="21"/>
          <w:szCs w:val="21"/>
        </w:rPr>
        <w:t>For the survey for children 6-59 months, following is a sample/template questionnaire used.</w:t>
      </w:r>
    </w:p>
    <w:p w:rsidR="00000000" w:rsidRDefault="00DD786D">
      <w:pPr>
        <w:jc w:val="center"/>
        <w:divId w:val="2102095847"/>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3335000" cy="18859500"/>
            <wp:effectExtent l="0" t="0" r="0" b="0"/>
            <wp:docPr id="42" name="Picture 3" descr="/var/folders/rx/nr32tl5n6f3d_86tn0tc7kc00000gp/T/com.microsoft.Word/Content.MSO/AA2EA9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rx/nr32tl5n6f3d_86tn0tc7kc00000gp/T/com.microsoft.Word/Content.MSO/AA2EA908.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5000" cy="18859500"/>
                    </a:xfrm>
                    <a:prstGeom prst="rect">
                      <a:avLst/>
                    </a:prstGeom>
                    <a:noFill/>
                    <a:ln>
                      <a:noFill/>
                    </a:ln>
                  </pic:spPr>
                </pic:pic>
              </a:graphicData>
            </a:graphic>
          </wp:inline>
        </w:drawing>
      </w:r>
    </w:p>
    <w:p w:rsidR="00000000" w:rsidRDefault="00DD786D">
      <w:pPr>
        <w:pStyle w:val="caption"/>
        <w:spacing w:before="0" w:beforeAutospacing="0" w:after="150" w:afterAutospacing="0"/>
        <w:jc w:val="center"/>
        <w:divId w:val="2102095847"/>
        <w:rPr>
          <w:rFonts w:ascii="Helvetica Neue" w:hAnsi="Helvetica Neue" w:cs="Arial"/>
          <w:color w:val="333333"/>
          <w:sz w:val="21"/>
          <w:szCs w:val="21"/>
        </w:rPr>
      </w:pPr>
      <w:r>
        <w:rPr>
          <w:rFonts w:ascii="Helvetica Neue" w:hAnsi="Helvetica Neue" w:cs="Arial"/>
          <w:color w:val="333333"/>
          <w:sz w:val="21"/>
          <w:szCs w:val="21"/>
        </w:rPr>
        <w:lastRenderedPageBreak/>
        <w:t xml:space="preserve">Figure 3.3: Children 6-59 months old and their mothers survey sample/template form </w:t>
      </w:r>
    </w:p>
    <w:p w:rsidR="00000000" w:rsidRDefault="00DD786D">
      <w:pPr>
        <w:jc w:val="center"/>
        <w:divId w:val="2102095847"/>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3335000" cy="17716500"/>
            <wp:effectExtent l="0" t="0" r="0" b="0"/>
            <wp:docPr id="4" name="Picture 4" descr="/var/folders/rx/nr32tl5n6f3d_86tn0tc7kc00000gp/T/com.microsoft.Word/Content.MSO/BD7FC56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rx/nr32tl5n6f3d_86tn0tc7kc00000gp/T/com.microsoft.Word/Content.MSO/BD7FC569.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00" cy="17716500"/>
                    </a:xfrm>
                    <a:prstGeom prst="rect">
                      <a:avLst/>
                    </a:prstGeom>
                    <a:noFill/>
                    <a:ln>
                      <a:noFill/>
                    </a:ln>
                  </pic:spPr>
                </pic:pic>
              </a:graphicData>
            </a:graphic>
          </wp:inline>
        </w:drawing>
      </w:r>
    </w:p>
    <w:p w:rsidR="00000000" w:rsidRDefault="00DD786D">
      <w:pPr>
        <w:pStyle w:val="caption"/>
        <w:spacing w:before="0" w:beforeAutospacing="0" w:after="150" w:afterAutospacing="0"/>
        <w:jc w:val="center"/>
        <w:divId w:val="2102095847"/>
        <w:rPr>
          <w:rFonts w:ascii="Helvetica Neue" w:hAnsi="Helvetica Neue" w:cs="Arial"/>
          <w:color w:val="333333"/>
          <w:sz w:val="21"/>
          <w:szCs w:val="21"/>
        </w:rPr>
      </w:pPr>
      <w:r>
        <w:rPr>
          <w:rFonts w:ascii="Helvetica Neue" w:hAnsi="Helvetica Neue" w:cs="Arial"/>
          <w:color w:val="333333"/>
          <w:sz w:val="21"/>
          <w:szCs w:val="21"/>
        </w:rPr>
        <w:lastRenderedPageBreak/>
        <w:t xml:space="preserve">Figure 3.3: Children 6-59 months old and their mothers survey sample/template form </w:t>
      </w:r>
    </w:p>
    <w:p w:rsidR="00000000" w:rsidRDefault="00DD786D">
      <w:pPr>
        <w:jc w:val="center"/>
        <w:divId w:val="2102095847"/>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3335000" cy="17399000"/>
            <wp:effectExtent l="0" t="0" r="0" b="0"/>
            <wp:docPr id="5" name="Picture 5" descr="/var/folders/rx/nr32tl5n6f3d_86tn0tc7kc00000gp/T/com.microsoft.Word/Content.MSO/CF65DC5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rx/nr32tl5n6f3d_86tn0tc7kc00000gp/T/com.microsoft.Word/Content.MSO/CF65DC56.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335000" cy="17399000"/>
                    </a:xfrm>
                    <a:prstGeom prst="rect">
                      <a:avLst/>
                    </a:prstGeom>
                    <a:noFill/>
                    <a:ln>
                      <a:noFill/>
                    </a:ln>
                  </pic:spPr>
                </pic:pic>
              </a:graphicData>
            </a:graphic>
          </wp:inline>
        </w:drawing>
      </w:r>
    </w:p>
    <w:p w:rsidR="00000000" w:rsidRDefault="00DD786D">
      <w:pPr>
        <w:pStyle w:val="caption"/>
        <w:spacing w:before="0" w:beforeAutospacing="0" w:after="150" w:afterAutospacing="0"/>
        <w:jc w:val="center"/>
        <w:divId w:val="2102095847"/>
        <w:rPr>
          <w:rFonts w:ascii="Helvetica Neue" w:hAnsi="Helvetica Neue" w:cs="Arial"/>
          <w:color w:val="333333"/>
          <w:sz w:val="21"/>
          <w:szCs w:val="21"/>
        </w:rPr>
      </w:pPr>
      <w:r>
        <w:rPr>
          <w:rFonts w:ascii="Helvetica Neue" w:hAnsi="Helvetica Neue" w:cs="Arial"/>
          <w:color w:val="333333"/>
          <w:sz w:val="21"/>
          <w:szCs w:val="21"/>
        </w:rPr>
        <w:lastRenderedPageBreak/>
        <w:t xml:space="preserve">Figure 3.3: Children 6-59 months old and their mothers survey sample/template form </w:t>
      </w:r>
    </w:p>
    <w:p w:rsidR="00000000" w:rsidRDefault="00DD786D">
      <w:pPr>
        <w:jc w:val="center"/>
        <w:divId w:val="2102095847"/>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3335000" cy="8915400"/>
            <wp:effectExtent l="0" t="0" r="0" b="0"/>
            <wp:docPr id="6" name="Picture 6" descr="/var/folders/rx/nr32tl5n6f3d_86tn0tc7kc00000gp/T/com.microsoft.Word/Content.MSO/A25C745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rx/nr32tl5n6f3d_86tn0tc7kc00000gp/T/com.microsoft.Word/Content.MSO/A25C745F.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335000" cy="8915400"/>
                    </a:xfrm>
                    <a:prstGeom prst="rect">
                      <a:avLst/>
                    </a:prstGeom>
                    <a:noFill/>
                    <a:ln>
                      <a:noFill/>
                    </a:ln>
                  </pic:spPr>
                </pic:pic>
              </a:graphicData>
            </a:graphic>
          </wp:inline>
        </w:drawing>
      </w:r>
    </w:p>
    <w:p w:rsidR="00000000" w:rsidRDefault="00DD786D">
      <w:pPr>
        <w:pStyle w:val="caption"/>
        <w:spacing w:before="0" w:beforeAutospacing="0" w:after="150" w:afterAutospacing="0"/>
        <w:jc w:val="center"/>
        <w:divId w:val="2102095847"/>
        <w:rPr>
          <w:rFonts w:ascii="Helvetica Neue" w:hAnsi="Helvetica Neue" w:cs="Arial"/>
          <w:color w:val="333333"/>
          <w:sz w:val="21"/>
          <w:szCs w:val="21"/>
        </w:rPr>
      </w:pPr>
      <w:r>
        <w:rPr>
          <w:rFonts w:ascii="Helvetica Neue" w:hAnsi="Helvetica Neue" w:cs="Arial"/>
          <w:color w:val="333333"/>
          <w:sz w:val="21"/>
          <w:szCs w:val="21"/>
        </w:rPr>
        <w:lastRenderedPageBreak/>
        <w:t xml:space="preserve">Figure 3.3: Children 6-59 months old and their mothers survey sample/template form </w:t>
      </w:r>
    </w:p>
    <w:p w:rsidR="00000000" w:rsidRDefault="00DD786D">
      <w:pPr>
        <w:pStyle w:val="Heading3"/>
        <w:divId w:val="277228234"/>
        <w:rPr>
          <w:rFonts w:eastAsia="Times New Roman" w:cs="Arial"/>
          <w:color w:val="333333"/>
        </w:rPr>
      </w:pPr>
      <w:r>
        <w:rPr>
          <w:rStyle w:val="header-section-number"/>
          <w:rFonts w:eastAsia="Times New Roman" w:cs="Arial"/>
          <w:color w:val="333333"/>
        </w:rPr>
        <w:t>3.3.3</w:t>
      </w:r>
      <w:r>
        <w:rPr>
          <w:rFonts w:eastAsia="Times New Roman" w:cs="Arial"/>
          <w:color w:val="333333"/>
        </w:rPr>
        <w:t xml:space="preserve"> Using Open Data Kit</w:t>
      </w:r>
    </w:p>
    <w:p w:rsidR="00000000" w:rsidRDefault="00DD786D">
      <w:pPr>
        <w:pStyle w:val="NormalWeb"/>
        <w:divId w:val="277228234"/>
        <w:rPr>
          <w:rFonts w:ascii="Helvetica Neue" w:hAnsi="Helvetica Neue" w:cs="Arial"/>
          <w:color w:val="333333"/>
          <w:sz w:val="21"/>
          <w:szCs w:val="21"/>
        </w:rPr>
      </w:pPr>
      <w:r>
        <w:rPr>
          <w:rFonts w:ascii="Helvetica Neue" w:hAnsi="Helvetica Neue" w:cs="Arial"/>
          <w:color w:val="333333"/>
          <w:sz w:val="21"/>
          <w:szCs w:val="21"/>
        </w:rPr>
        <w:t xml:space="preserve">Based </w:t>
      </w:r>
      <w:r>
        <w:rPr>
          <w:rFonts w:ascii="Helvetica Neue" w:hAnsi="Helvetica Neue" w:cs="Arial"/>
          <w:color w:val="333333"/>
          <w:sz w:val="21"/>
          <w:szCs w:val="21"/>
        </w:rPr>
        <w:t xml:space="preserve">on the template forms described above, a digital data collection system using Open Data Kit (ODK) was developed. These forms are available as a </w:t>
      </w:r>
      <w:hyperlink r:id="rId15" w:history="1">
        <w:r>
          <w:rPr>
            <w:rStyle w:val="Hyperlink"/>
            <w:rFonts w:ascii="Helvetica Neue" w:hAnsi="Helvetica Neue" w:cs="Arial"/>
            <w:sz w:val="21"/>
            <w:szCs w:val="21"/>
          </w:rPr>
          <w:t>Github repository</w:t>
        </w:r>
      </w:hyperlink>
      <w:r>
        <w:rPr>
          <w:rFonts w:ascii="Helvetica Neue" w:hAnsi="Helvetica Neue" w:cs="Arial"/>
          <w:color w:val="333333"/>
          <w:sz w:val="21"/>
          <w:szCs w:val="21"/>
        </w:rPr>
        <w:t>. The system is composed of tw</w:t>
      </w:r>
      <w:r>
        <w:rPr>
          <w:rFonts w:ascii="Helvetica Neue" w:hAnsi="Helvetica Neue" w:cs="Arial"/>
          <w:color w:val="333333"/>
          <w:sz w:val="21"/>
          <w:szCs w:val="21"/>
        </w:rPr>
        <w:t>o forms.</w:t>
      </w:r>
    </w:p>
    <w:p w:rsidR="00000000" w:rsidRDefault="00DD786D">
      <w:pPr>
        <w:pStyle w:val="Heading4"/>
        <w:divId w:val="1673987967"/>
        <w:rPr>
          <w:rFonts w:eastAsia="Times New Roman" w:cs="Arial"/>
          <w:color w:val="333333"/>
        </w:rPr>
      </w:pPr>
      <w:r>
        <w:rPr>
          <w:rStyle w:val="header-section-number"/>
          <w:rFonts w:eastAsia="Times New Roman" w:cs="Arial"/>
          <w:color w:val="333333"/>
        </w:rPr>
        <w:t>3.3.3.1</w:t>
      </w:r>
      <w:r>
        <w:rPr>
          <w:rFonts w:eastAsia="Times New Roman" w:cs="Arial"/>
          <w:color w:val="333333"/>
        </w:rPr>
        <w:t xml:space="preserve"> Village form</w:t>
      </w:r>
    </w:p>
    <w:p w:rsidR="00000000" w:rsidRDefault="00DD786D">
      <w:pPr>
        <w:pStyle w:val="NormalWeb"/>
        <w:divId w:val="1673987967"/>
        <w:rPr>
          <w:rFonts w:ascii="Helvetica Neue" w:hAnsi="Helvetica Neue" w:cs="Arial"/>
          <w:color w:val="333333"/>
          <w:sz w:val="21"/>
          <w:szCs w:val="21"/>
        </w:rPr>
      </w:pPr>
      <w:r>
        <w:rPr>
          <w:rFonts w:ascii="Helvetica Neue" w:hAnsi="Helvetica Neue" w:cs="Arial"/>
          <w:color w:val="333333"/>
          <w:sz w:val="21"/>
          <w:szCs w:val="21"/>
        </w:rPr>
        <w:t>This form (</w:t>
      </w:r>
      <w:r>
        <w:rPr>
          <w:rStyle w:val="HTMLCode"/>
          <w:sz w:val="19"/>
          <w:szCs w:val="19"/>
        </w:rPr>
        <w:t>liberiaCoverageVillageForm.xlsx</w:t>
      </w:r>
      <w:r>
        <w:rPr>
          <w:rFonts w:ascii="Helvetica Neue" w:hAnsi="Helvetica Neue" w:cs="Arial"/>
          <w:color w:val="333333"/>
          <w:sz w:val="21"/>
          <w:szCs w:val="21"/>
        </w:rPr>
        <w:t xml:space="preserve"> and </w:t>
      </w:r>
      <w:r>
        <w:rPr>
          <w:rStyle w:val="HTMLCode"/>
          <w:sz w:val="19"/>
          <w:szCs w:val="19"/>
        </w:rPr>
        <w:t>liberiaCoverageVillageForm.xml</w:t>
      </w:r>
      <w:r>
        <w:rPr>
          <w:rFonts w:ascii="Helvetica Neue" w:hAnsi="Helvetica Neue" w:cs="Arial"/>
          <w:color w:val="333333"/>
          <w:sz w:val="21"/>
          <w:szCs w:val="21"/>
        </w:rPr>
        <w:t>) collected information on the villages or primary sampling units (PSU) selected for the Liberia Coverage Survey. This information includes:</w:t>
      </w:r>
    </w:p>
    <w:p w:rsidR="00000000" w:rsidRDefault="00DD786D">
      <w:pPr>
        <w:pStyle w:val="NormalWeb"/>
        <w:numPr>
          <w:ilvl w:val="0"/>
          <w:numId w:val="5"/>
        </w:numPr>
        <w:divId w:val="1673987967"/>
        <w:rPr>
          <w:rFonts w:ascii="Helvetica Neue" w:hAnsi="Helvetica Neue" w:cs="Arial"/>
          <w:color w:val="333333"/>
          <w:sz w:val="21"/>
          <w:szCs w:val="21"/>
        </w:rPr>
      </w:pPr>
      <w:r>
        <w:rPr>
          <w:rFonts w:ascii="Helvetica Neue" w:hAnsi="Helvetica Neue" w:cs="Arial"/>
          <w:color w:val="333333"/>
          <w:sz w:val="21"/>
          <w:szCs w:val="21"/>
        </w:rPr>
        <w:t>County n</w:t>
      </w:r>
      <w:r>
        <w:rPr>
          <w:rFonts w:ascii="Helvetica Neue" w:hAnsi="Helvetica Neue" w:cs="Arial"/>
          <w:color w:val="333333"/>
          <w:sz w:val="21"/>
          <w:szCs w:val="21"/>
        </w:rPr>
        <w:t>ame (and identifier)</w:t>
      </w:r>
    </w:p>
    <w:p w:rsidR="00000000" w:rsidRDefault="00DD786D">
      <w:pPr>
        <w:pStyle w:val="NormalWeb"/>
        <w:numPr>
          <w:ilvl w:val="0"/>
          <w:numId w:val="5"/>
        </w:numPr>
        <w:divId w:val="1673987967"/>
        <w:rPr>
          <w:rFonts w:ascii="Helvetica Neue" w:hAnsi="Helvetica Neue" w:cs="Arial"/>
          <w:color w:val="333333"/>
          <w:sz w:val="21"/>
          <w:szCs w:val="21"/>
        </w:rPr>
      </w:pPr>
      <w:r>
        <w:rPr>
          <w:rFonts w:ascii="Helvetica Neue" w:hAnsi="Helvetica Neue" w:cs="Arial"/>
          <w:color w:val="333333"/>
          <w:sz w:val="21"/>
          <w:szCs w:val="21"/>
        </w:rPr>
        <w:t>Village name (and identifier)</w:t>
      </w:r>
    </w:p>
    <w:p w:rsidR="00000000" w:rsidRDefault="00DD786D">
      <w:pPr>
        <w:pStyle w:val="NormalWeb"/>
        <w:numPr>
          <w:ilvl w:val="0"/>
          <w:numId w:val="5"/>
        </w:numPr>
        <w:divId w:val="1673987967"/>
        <w:rPr>
          <w:rFonts w:ascii="Helvetica Neue" w:hAnsi="Helvetica Neue" w:cs="Arial"/>
          <w:color w:val="333333"/>
          <w:sz w:val="21"/>
          <w:szCs w:val="21"/>
        </w:rPr>
      </w:pPr>
      <w:r>
        <w:rPr>
          <w:rFonts w:ascii="Helvetica Neue" w:hAnsi="Helvetica Neue" w:cs="Arial"/>
          <w:color w:val="333333"/>
          <w:sz w:val="21"/>
          <w:szCs w:val="21"/>
        </w:rPr>
        <w:t>Village population size</w:t>
      </w:r>
    </w:p>
    <w:p w:rsidR="00000000" w:rsidRDefault="00DD786D">
      <w:pPr>
        <w:pStyle w:val="NormalWeb"/>
        <w:numPr>
          <w:ilvl w:val="0"/>
          <w:numId w:val="5"/>
        </w:numPr>
        <w:divId w:val="1673987967"/>
        <w:rPr>
          <w:rFonts w:ascii="Helvetica Neue" w:hAnsi="Helvetica Neue" w:cs="Arial"/>
          <w:color w:val="333333"/>
          <w:sz w:val="21"/>
          <w:szCs w:val="21"/>
        </w:rPr>
      </w:pPr>
      <w:r>
        <w:rPr>
          <w:rFonts w:ascii="Helvetica Neue" w:hAnsi="Helvetica Neue" w:cs="Arial"/>
          <w:color w:val="333333"/>
          <w:sz w:val="21"/>
          <w:szCs w:val="21"/>
        </w:rPr>
        <w:t>Village geocoordinates</w:t>
      </w:r>
    </w:p>
    <w:p w:rsidR="00000000" w:rsidRDefault="00DD786D">
      <w:pPr>
        <w:pStyle w:val="Heading4"/>
        <w:divId w:val="921372683"/>
        <w:rPr>
          <w:rFonts w:eastAsia="Times New Roman" w:cs="Arial"/>
          <w:color w:val="333333"/>
        </w:rPr>
      </w:pPr>
      <w:r>
        <w:rPr>
          <w:rStyle w:val="header-section-number"/>
          <w:rFonts w:eastAsia="Times New Roman" w:cs="Arial"/>
          <w:color w:val="333333"/>
        </w:rPr>
        <w:t>3.3.3.2</w:t>
      </w:r>
      <w:r>
        <w:rPr>
          <w:rFonts w:eastAsia="Times New Roman" w:cs="Arial"/>
          <w:color w:val="333333"/>
        </w:rPr>
        <w:t xml:space="preserve"> Coverage form</w:t>
      </w:r>
    </w:p>
    <w:p w:rsidR="00000000" w:rsidRDefault="00DD786D">
      <w:pPr>
        <w:pStyle w:val="NormalWeb"/>
        <w:divId w:val="921372683"/>
        <w:rPr>
          <w:rFonts w:ascii="Helvetica Neue" w:hAnsi="Helvetica Neue" w:cs="Arial"/>
          <w:color w:val="333333"/>
          <w:sz w:val="21"/>
          <w:szCs w:val="21"/>
        </w:rPr>
      </w:pPr>
      <w:r>
        <w:rPr>
          <w:rFonts w:ascii="Helvetica Neue" w:hAnsi="Helvetica Neue" w:cs="Arial"/>
          <w:color w:val="333333"/>
          <w:sz w:val="21"/>
          <w:szCs w:val="21"/>
        </w:rPr>
        <w:t>This form (</w:t>
      </w:r>
      <w:r>
        <w:rPr>
          <w:rStyle w:val="HTMLCode"/>
          <w:sz w:val="19"/>
          <w:szCs w:val="19"/>
        </w:rPr>
        <w:t>liberiaCoverage.xlsx</w:t>
      </w:r>
      <w:r>
        <w:rPr>
          <w:rFonts w:ascii="Helvetica Neue" w:hAnsi="Helvetica Neue" w:cs="Arial"/>
          <w:color w:val="333333"/>
          <w:sz w:val="21"/>
          <w:szCs w:val="21"/>
        </w:rPr>
        <w:t xml:space="preserve"> and </w:t>
      </w:r>
      <w:r>
        <w:rPr>
          <w:rStyle w:val="HTMLCode"/>
          <w:sz w:val="19"/>
          <w:szCs w:val="19"/>
        </w:rPr>
        <w:t>liberiaCoverage.xml</w:t>
      </w:r>
      <w:r>
        <w:rPr>
          <w:rFonts w:ascii="Helvetica Neue" w:hAnsi="Helvetica Neue" w:cs="Arial"/>
          <w:color w:val="333333"/>
          <w:sz w:val="21"/>
          <w:szCs w:val="21"/>
        </w:rPr>
        <w:t>) collected information on the various coverage indicators assessed in the Liberi</w:t>
      </w:r>
      <w:r>
        <w:rPr>
          <w:rFonts w:ascii="Helvetica Neue" w:hAnsi="Helvetica Neue" w:cs="Arial"/>
          <w:color w:val="333333"/>
          <w:sz w:val="21"/>
          <w:szCs w:val="21"/>
        </w:rPr>
        <w:t>a Coverage Survey:</w:t>
      </w:r>
    </w:p>
    <w:p w:rsidR="00000000" w:rsidRDefault="00DD786D">
      <w:pPr>
        <w:pStyle w:val="NormalWeb"/>
        <w:numPr>
          <w:ilvl w:val="0"/>
          <w:numId w:val="6"/>
        </w:numPr>
        <w:divId w:val="921372683"/>
        <w:rPr>
          <w:rFonts w:ascii="Helvetica Neue" w:hAnsi="Helvetica Neue" w:cs="Arial"/>
          <w:color w:val="333333"/>
          <w:sz w:val="21"/>
          <w:szCs w:val="21"/>
        </w:rPr>
      </w:pPr>
      <w:r>
        <w:rPr>
          <w:rFonts w:ascii="Helvetica Neue" w:hAnsi="Helvetica Neue" w:cs="Arial"/>
          <w:color w:val="333333"/>
          <w:sz w:val="21"/>
          <w:szCs w:val="21"/>
        </w:rPr>
        <w:t>CMAM coverage</w:t>
      </w:r>
    </w:p>
    <w:p w:rsidR="00000000" w:rsidRDefault="00DD786D">
      <w:pPr>
        <w:pStyle w:val="NormalWeb"/>
        <w:numPr>
          <w:ilvl w:val="0"/>
          <w:numId w:val="6"/>
        </w:numPr>
        <w:divId w:val="921372683"/>
        <w:rPr>
          <w:rFonts w:ascii="Helvetica Neue" w:hAnsi="Helvetica Neue" w:cs="Arial"/>
          <w:color w:val="333333"/>
          <w:sz w:val="21"/>
          <w:szCs w:val="21"/>
        </w:rPr>
      </w:pPr>
      <w:r>
        <w:rPr>
          <w:rFonts w:ascii="Helvetica Neue" w:hAnsi="Helvetica Neue" w:cs="Arial"/>
          <w:color w:val="333333"/>
          <w:sz w:val="21"/>
          <w:szCs w:val="21"/>
        </w:rPr>
        <w:t>Iron-folic acid supplementation coverage</w:t>
      </w:r>
    </w:p>
    <w:p w:rsidR="00000000" w:rsidRDefault="00DD786D">
      <w:pPr>
        <w:pStyle w:val="NormalWeb"/>
        <w:numPr>
          <w:ilvl w:val="0"/>
          <w:numId w:val="6"/>
        </w:numPr>
        <w:divId w:val="921372683"/>
        <w:rPr>
          <w:rFonts w:ascii="Helvetica Neue" w:hAnsi="Helvetica Neue" w:cs="Arial"/>
          <w:color w:val="333333"/>
          <w:sz w:val="21"/>
          <w:szCs w:val="21"/>
        </w:rPr>
      </w:pPr>
      <w:r>
        <w:rPr>
          <w:rFonts w:ascii="Helvetica Neue" w:hAnsi="Helvetica Neue" w:cs="Arial"/>
          <w:color w:val="333333"/>
          <w:sz w:val="21"/>
          <w:szCs w:val="21"/>
        </w:rPr>
        <w:t>IYCF counselling coverage</w:t>
      </w:r>
    </w:p>
    <w:p w:rsidR="00000000" w:rsidRDefault="00DD786D">
      <w:pPr>
        <w:pStyle w:val="NormalWeb"/>
        <w:numPr>
          <w:ilvl w:val="0"/>
          <w:numId w:val="6"/>
        </w:numPr>
        <w:divId w:val="921372683"/>
        <w:rPr>
          <w:rFonts w:ascii="Helvetica Neue" w:hAnsi="Helvetica Neue" w:cs="Arial"/>
          <w:color w:val="333333"/>
          <w:sz w:val="21"/>
          <w:szCs w:val="21"/>
        </w:rPr>
      </w:pPr>
      <w:r>
        <w:rPr>
          <w:rFonts w:ascii="Helvetica Neue" w:hAnsi="Helvetica Neue" w:cs="Arial"/>
          <w:color w:val="333333"/>
          <w:sz w:val="21"/>
          <w:szCs w:val="21"/>
        </w:rPr>
        <w:t>Micronutrient powder supplementation coverage</w:t>
      </w:r>
    </w:p>
    <w:p w:rsidR="00000000" w:rsidRDefault="00DD786D">
      <w:pPr>
        <w:pStyle w:val="NormalWeb"/>
        <w:numPr>
          <w:ilvl w:val="0"/>
          <w:numId w:val="6"/>
        </w:numPr>
        <w:divId w:val="921372683"/>
        <w:rPr>
          <w:rFonts w:ascii="Helvetica Neue" w:hAnsi="Helvetica Neue" w:cs="Arial"/>
          <w:color w:val="333333"/>
          <w:sz w:val="21"/>
          <w:szCs w:val="21"/>
        </w:rPr>
      </w:pPr>
      <w:r>
        <w:rPr>
          <w:rFonts w:ascii="Helvetica Neue" w:hAnsi="Helvetica Neue" w:cs="Arial"/>
          <w:color w:val="333333"/>
          <w:sz w:val="21"/>
          <w:szCs w:val="21"/>
        </w:rPr>
        <w:t>Vitamin A supplementation coverage</w:t>
      </w:r>
    </w:p>
    <w:p w:rsidR="00000000" w:rsidRDefault="00DD786D">
      <w:pPr>
        <w:pStyle w:val="NormalWeb"/>
        <w:divId w:val="921372683"/>
        <w:rPr>
          <w:rFonts w:ascii="Helvetica Neue" w:hAnsi="Helvetica Neue" w:cs="Arial"/>
          <w:color w:val="333333"/>
          <w:sz w:val="21"/>
          <w:szCs w:val="21"/>
        </w:rPr>
      </w:pPr>
      <w:r>
        <w:rPr>
          <w:rFonts w:ascii="Helvetica Neue" w:hAnsi="Helvetica Neue" w:cs="Arial"/>
          <w:color w:val="333333"/>
          <w:sz w:val="21"/>
          <w:szCs w:val="21"/>
        </w:rPr>
        <w:t xml:space="preserve">The coverage form was developed in such a way that it implements the survey as per survey design such that the modules for IFA coverage, IYCF counselling coverage, MNP supplementation coverage and vitamin A supplementation coverage are only shown based on </w:t>
      </w:r>
      <w:r>
        <w:rPr>
          <w:rFonts w:ascii="Helvetica Neue" w:hAnsi="Helvetica Neue" w:cs="Arial"/>
          <w:color w:val="333333"/>
          <w:sz w:val="21"/>
          <w:szCs w:val="21"/>
        </w:rPr>
        <w:t>the sampling interval for a particular primary sampling unit (PSU) and based on the different eligibility requirements for each coverage survey module.</w:t>
      </w:r>
    </w:p>
    <w:p w:rsidR="00000000" w:rsidRDefault="00DD786D">
      <w:pPr>
        <w:pStyle w:val="Heading2"/>
        <w:divId w:val="1299843177"/>
        <w:rPr>
          <w:rFonts w:eastAsia="Times New Roman" w:cs="Arial"/>
          <w:color w:val="333333"/>
        </w:rPr>
      </w:pPr>
      <w:r>
        <w:rPr>
          <w:rStyle w:val="header-section-number"/>
          <w:rFonts w:eastAsia="Times New Roman" w:cs="Arial"/>
          <w:color w:val="333333"/>
        </w:rPr>
        <w:t>3.4</w:t>
      </w:r>
      <w:r>
        <w:rPr>
          <w:rFonts w:eastAsia="Times New Roman" w:cs="Arial"/>
          <w:color w:val="333333"/>
        </w:rPr>
        <w:t xml:space="preserve"> Data analyses</w:t>
      </w:r>
    </w:p>
    <w:p w:rsidR="00000000" w:rsidRDefault="00DD786D">
      <w:pPr>
        <w:pStyle w:val="NormalWeb"/>
        <w:divId w:val="1299843177"/>
        <w:rPr>
          <w:rFonts w:ascii="Helvetica Neue" w:hAnsi="Helvetica Neue" w:cs="Arial"/>
          <w:color w:val="333333"/>
          <w:sz w:val="21"/>
          <w:szCs w:val="21"/>
        </w:rPr>
      </w:pPr>
      <w:r>
        <w:rPr>
          <w:rFonts w:ascii="Helvetica Neue" w:hAnsi="Helvetica Neue" w:cs="Arial"/>
          <w:color w:val="333333"/>
          <w:sz w:val="21"/>
          <w:szCs w:val="21"/>
        </w:rPr>
        <w:t xml:space="preserve">Data analysis was performed using R language for statistical computing </w:t>
      </w:r>
      <w:r>
        <w:rPr>
          <w:rStyle w:val="citation"/>
          <w:rFonts w:ascii="Helvetica Neue" w:hAnsi="Helvetica Neue" w:cs="Arial"/>
          <w:color w:val="333333"/>
          <w:sz w:val="21"/>
          <w:szCs w:val="21"/>
        </w:rPr>
        <w:t xml:space="preserve">(R Core Team </w:t>
      </w:r>
      <w:hyperlink w:anchor="ref-R:2018" w:history="1">
        <w:r>
          <w:rPr>
            <w:rStyle w:val="Hyperlink"/>
            <w:rFonts w:ascii="Helvetica Neue" w:hAnsi="Helvetica Neue" w:cs="Arial"/>
            <w:sz w:val="21"/>
            <w:szCs w:val="21"/>
          </w:rPr>
          <w:t>2018</w:t>
        </w:r>
      </w:hyperlink>
      <w:r>
        <w:rPr>
          <w:rStyle w:val="citation"/>
          <w:rFonts w:ascii="Helvetica Neue" w:hAnsi="Helvetica Neue" w:cs="Arial"/>
          <w:color w:val="333333"/>
          <w:sz w:val="21"/>
          <w:szCs w:val="21"/>
        </w:rPr>
        <w:t>)</w:t>
      </w:r>
      <w:r>
        <w:rPr>
          <w:rFonts w:ascii="Helvetica Neue" w:hAnsi="Helvetica Neue" w:cs="Arial"/>
          <w:color w:val="333333"/>
          <w:sz w:val="21"/>
          <w:szCs w:val="21"/>
        </w:rPr>
        <w:t>.</w:t>
      </w:r>
    </w:p>
    <w:p w:rsidR="00000000" w:rsidRDefault="00DD786D">
      <w:pPr>
        <w:pStyle w:val="Heading3"/>
        <w:divId w:val="1300106683"/>
        <w:rPr>
          <w:rFonts w:eastAsia="Times New Roman" w:cs="Arial"/>
          <w:color w:val="333333"/>
        </w:rPr>
      </w:pPr>
      <w:r>
        <w:rPr>
          <w:rStyle w:val="header-section-number"/>
          <w:rFonts w:eastAsia="Times New Roman" w:cs="Arial"/>
          <w:color w:val="333333"/>
        </w:rPr>
        <w:t>3.4.1</w:t>
      </w:r>
      <w:r>
        <w:rPr>
          <w:rFonts w:eastAsia="Times New Roman" w:cs="Arial"/>
          <w:color w:val="333333"/>
        </w:rPr>
        <w:t xml:space="preserve"> Analytical approach for estimating coverage indicators</w:t>
      </w:r>
    </w:p>
    <w:p w:rsidR="00000000" w:rsidRDefault="00DD786D">
      <w:pPr>
        <w:pStyle w:val="NormalWeb"/>
        <w:divId w:val="1300106683"/>
        <w:rPr>
          <w:rFonts w:ascii="Helvetica Neue" w:hAnsi="Helvetica Neue" w:cs="Arial"/>
          <w:color w:val="333333"/>
          <w:sz w:val="21"/>
          <w:szCs w:val="21"/>
        </w:rPr>
      </w:pPr>
      <w:r>
        <w:rPr>
          <w:rFonts w:ascii="Helvetica Neue" w:hAnsi="Helvetica Neue" w:cs="Arial"/>
          <w:color w:val="333333"/>
          <w:sz w:val="21"/>
          <w:szCs w:val="21"/>
        </w:rPr>
        <w:t>Data analysis procedures accounted for the sample design.</w:t>
      </w:r>
    </w:p>
    <w:p w:rsidR="00000000" w:rsidRDefault="00DD786D">
      <w:pPr>
        <w:pStyle w:val="NormalWeb"/>
        <w:numPr>
          <w:ilvl w:val="0"/>
          <w:numId w:val="7"/>
        </w:numPr>
        <w:divId w:val="1300106683"/>
        <w:rPr>
          <w:rFonts w:ascii="Helvetica Neue" w:hAnsi="Helvetica Neue" w:cs="Arial"/>
          <w:color w:val="333333"/>
          <w:sz w:val="21"/>
          <w:szCs w:val="21"/>
        </w:rPr>
      </w:pPr>
      <w:r>
        <w:rPr>
          <w:rFonts w:ascii="Helvetica Neue" w:hAnsi="Helvetica Neue" w:cs="Arial"/>
          <w:color w:val="333333"/>
          <w:sz w:val="21"/>
          <w:szCs w:val="21"/>
        </w:rPr>
        <w:t>This survey is a two-stage sample. Subjects are sampled from a small number of primary sampling units (PSUs).</w:t>
      </w:r>
    </w:p>
    <w:p w:rsidR="00000000" w:rsidRDefault="00DD786D">
      <w:pPr>
        <w:pStyle w:val="NormalWeb"/>
        <w:numPr>
          <w:ilvl w:val="0"/>
          <w:numId w:val="7"/>
        </w:numPr>
        <w:divId w:val="1300106683"/>
        <w:rPr>
          <w:rFonts w:ascii="Helvetica Neue" w:hAnsi="Helvetica Neue" w:cs="Arial"/>
          <w:color w:val="333333"/>
          <w:sz w:val="21"/>
          <w:szCs w:val="21"/>
        </w:rPr>
      </w:pPr>
      <w:r>
        <w:rPr>
          <w:rFonts w:ascii="Helvetica Neue" w:hAnsi="Helvetica Neue" w:cs="Arial"/>
          <w:color w:val="333333"/>
          <w:sz w:val="21"/>
          <w:szCs w:val="21"/>
        </w:rPr>
        <w:lastRenderedPageBreak/>
        <w:t xml:space="preserve">This survey is </w:t>
      </w:r>
      <w:r>
        <w:rPr>
          <w:rStyle w:val="Strong"/>
          <w:rFonts w:ascii="Helvetica Neue" w:hAnsi="Helvetica Neue" w:cs="Arial"/>
          <w:color w:val="333333"/>
          <w:sz w:val="21"/>
          <w:szCs w:val="21"/>
        </w:rPr>
        <w:t>not</w:t>
      </w:r>
      <w:r>
        <w:rPr>
          <w:rFonts w:ascii="Helvetica Neue" w:hAnsi="Helvetica Neue" w:cs="Arial"/>
          <w:color w:val="333333"/>
          <w:sz w:val="21"/>
          <w:szCs w:val="21"/>
        </w:rPr>
        <w:t xml:space="preserve"> prior weighted. This means that per-PSU sampling weights will be needed. These are usually the populations of the PSU.</w:t>
      </w:r>
    </w:p>
    <w:p w:rsidR="00000000" w:rsidRDefault="00DD786D">
      <w:pPr>
        <w:pStyle w:val="NormalWeb"/>
        <w:divId w:val="1300106683"/>
        <w:rPr>
          <w:rFonts w:ascii="Helvetica Neue" w:hAnsi="Helvetica Neue" w:cs="Arial"/>
          <w:color w:val="333333"/>
          <w:sz w:val="21"/>
          <w:szCs w:val="21"/>
        </w:rPr>
      </w:pPr>
      <w:r>
        <w:rPr>
          <w:rFonts w:ascii="Helvetica Neue" w:hAnsi="Helvetica Neue" w:cs="Arial"/>
          <w:color w:val="333333"/>
          <w:sz w:val="21"/>
          <w:szCs w:val="21"/>
        </w:rPr>
        <w:t>For this</w:t>
      </w:r>
      <w:r>
        <w:rPr>
          <w:rFonts w:ascii="Helvetica Neue" w:hAnsi="Helvetica Neue" w:cs="Arial"/>
          <w:color w:val="333333"/>
          <w:sz w:val="21"/>
          <w:szCs w:val="21"/>
        </w:rPr>
        <w:t xml:space="preserve"> survey, the </w:t>
      </w:r>
      <w:r>
        <w:rPr>
          <w:rStyle w:val="Emphasis"/>
          <w:rFonts w:ascii="Helvetica Neue" w:hAnsi="Helvetica Neue" w:cs="Arial"/>
          <w:color w:val="333333"/>
          <w:sz w:val="21"/>
          <w:szCs w:val="21"/>
        </w:rPr>
        <w:t>blocked weighted bootstrap</w:t>
      </w:r>
      <w:r>
        <w:rPr>
          <w:rFonts w:ascii="Helvetica Neue" w:hAnsi="Helvetica Neue" w:cs="Arial"/>
          <w:color w:val="333333"/>
          <w:sz w:val="21"/>
          <w:szCs w:val="21"/>
        </w:rPr>
        <w:t xml:space="preserve"> estimation approach was used:</w:t>
      </w:r>
    </w:p>
    <w:p w:rsidR="00000000" w:rsidRDefault="00DD786D">
      <w:pPr>
        <w:pStyle w:val="NormalWeb"/>
        <w:numPr>
          <w:ilvl w:val="0"/>
          <w:numId w:val="8"/>
        </w:numPr>
        <w:divId w:val="1300106683"/>
        <w:rPr>
          <w:rFonts w:ascii="Helvetica Neue" w:hAnsi="Helvetica Neue" w:cs="Arial"/>
          <w:color w:val="333333"/>
          <w:sz w:val="21"/>
          <w:szCs w:val="21"/>
        </w:rPr>
      </w:pPr>
      <w:r>
        <w:rPr>
          <w:rStyle w:val="Strong"/>
          <w:rFonts w:ascii="Helvetica Neue" w:hAnsi="Helvetica Neue" w:cs="Arial"/>
          <w:color w:val="333333"/>
          <w:sz w:val="21"/>
          <w:szCs w:val="21"/>
        </w:rPr>
        <w:t>Blocked</w:t>
      </w:r>
      <w:r>
        <w:rPr>
          <w:rFonts w:ascii="Helvetica Neue" w:hAnsi="Helvetica Neue" w:cs="Arial"/>
          <w:color w:val="333333"/>
          <w:sz w:val="21"/>
          <w:szCs w:val="21"/>
        </w:rPr>
        <w:t xml:space="preserve"> : The block corresponds to the PSU or cluster.</w:t>
      </w:r>
    </w:p>
    <w:p w:rsidR="00000000" w:rsidRDefault="00DD786D">
      <w:pPr>
        <w:pStyle w:val="NormalWeb"/>
        <w:numPr>
          <w:ilvl w:val="0"/>
          <w:numId w:val="8"/>
        </w:numPr>
        <w:divId w:val="1300106683"/>
        <w:rPr>
          <w:rFonts w:ascii="Helvetica Neue" w:hAnsi="Helvetica Neue" w:cs="Arial"/>
          <w:color w:val="333333"/>
          <w:sz w:val="21"/>
          <w:szCs w:val="21"/>
        </w:rPr>
      </w:pPr>
      <w:r>
        <w:rPr>
          <w:rStyle w:val="Strong"/>
          <w:rFonts w:ascii="Helvetica Neue" w:hAnsi="Helvetica Neue" w:cs="Arial"/>
          <w:color w:val="333333"/>
          <w:sz w:val="21"/>
          <w:szCs w:val="21"/>
        </w:rPr>
        <w:t>Weighted</w:t>
      </w:r>
      <w:r>
        <w:rPr>
          <w:rFonts w:ascii="Helvetica Neue" w:hAnsi="Helvetica Neue" w:cs="Arial"/>
          <w:color w:val="333333"/>
          <w:sz w:val="21"/>
          <w:szCs w:val="21"/>
        </w:rPr>
        <w:t xml:space="preserve"> : The sampling procedure for this survey does not use population proportional sampling to weight the sample prior to data </w:t>
      </w:r>
      <w:r>
        <w:rPr>
          <w:rFonts w:ascii="Helvetica Neue" w:hAnsi="Helvetica Neue" w:cs="Arial"/>
          <w:color w:val="333333"/>
          <w:sz w:val="21"/>
          <w:szCs w:val="21"/>
        </w:rPr>
        <w:t>collection as is done with SMART type surveys. This means that a posterior weighting procedure is required. The “roulette wheel” algorithm to weight (i.e. by population) the selection probability of PSUs in bootstrap replicates will be utilised.</w:t>
      </w:r>
    </w:p>
    <w:p w:rsidR="00000000" w:rsidRDefault="00DD786D">
      <w:pPr>
        <w:pStyle w:val="NormalWeb"/>
        <w:divId w:val="1300106683"/>
        <w:rPr>
          <w:rFonts w:ascii="Helvetica Neue" w:hAnsi="Helvetica Neue" w:cs="Arial"/>
          <w:color w:val="333333"/>
          <w:sz w:val="21"/>
          <w:szCs w:val="21"/>
        </w:rPr>
      </w:pPr>
      <w:r>
        <w:rPr>
          <w:rFonts w:ascii="Helvetica Neue" w:hAnsi="Helvetica Neue" w:cs="Arial"/>
          <w:color w:val="333333"/>
          <w:sz w:val="21"/>
          <w:szCs w:val="21"/>
        </w:rPr>
        <w:t>A total of</w:t>
      </w:r>
      <w:r>
        <w:rPr>
          <w:rFonts w:ascii="Helvetica Neue" w:hAnsi="Helvetica Neue" w:cs="Arial"/>
          <w:color w:val="333333"/>
          <w:sz w:val="21"/>
          <w:szCs w:val="21"/>
        </w:rPr>
        <w:t xml:space="preserve"> </w:t>
      </w:r>
      <w:r>
        <w:rPr>
          <w:rStyle w:val="HTMLCode"/>
          <w:sz w:val="19"/>
          <w:szCs w:val="19"/>
        </w:rPr>
        <w:t>m</w:t>
      </w:r>
      <w:r>
        <w:rPr>
          <w:rFonts w:ascii="Helvetica Neue" w:hAnsi="Helvetica Neue" w:cs="Arial"/>
          <w:color w:val="333333"/>
          <w:sz w:val="21"/>
          <w:szCs w:val="21"/>
        </w:rPr>
        <w:t xml:space="preserve"> PSUs are sampled </w:t>
      </w:r>
      <w:r>
        <w:rPr>
          <w:rStyle w:val="Emphasis"/>
          <w:rFonts w:ascii="Helvetica Neue" w:hAnsi="Helvetica Neue" w:cs="Arial"/>
          <w:color w:val="333333"/>
          <w:sz w:val="21"/>
          <w:szCs w:val="21"/>
        </w:rPr>
        <w:t>with-replacement</w:t>
      </w:r>
      <w:r>
        <w:rPr>
          <w:rFonts w:ascii="Helvetica Neue" w:hAnsi="Helvetica Neue" w:cs="Arial"/>
          <w:color w:val="333333"/>
          <w:sz w:val="21"/>
          <w:szCs w:val="21"/>
        </w:rPr>
        <w:t xml:space="preserve"> from the survey dataset where </w:t>
      </w:r>
      <w:r>
        <w:rPr>
          <w:rStyle w:val="HTMLCode"/>
          <w:sz w:val="19"/>
          <w:szCs w:val="19"/>
        </w:rPr>
        <w:t>m</w:t>
      </w:r>
      <w:r>
        <w:rPr>
          <w:rFonts w:ascii="Helvetica Neue" w:hAnsi="Helvetica Neue" w:cs="Arial"/>
          <w:color w:val="333333"/>
          <w:sz w:val="21"/>
          <w:szCs w:val="21"/>
        </w:rPr>
        <w:t xml:space="preserve"> is the number of PSUs in the survey sample. Individual records within each PSU are then sampled </w:t>
      </w:r>
      <w:r>
        <w:rPr>
          <w:rStyle w:val="Emphasis"/>
          <w:rFonts w:ascii="Helvetica Neue" w:hAnsi="Helvetica Neue" w:cs="Arial"/>
          <w:color w:val="333333"/>
          <w:sz w:val="21"/>
          <w:szCs w:val="21"/>
        </w:rPr>
        <w:t>with-replacement</w:t>
      </w:r>
      <w:r>
        <w:rPr>
          <w:rFonts w:ascii="Helvetica Neue" w:hAnsi="Helvetica Neue" w:cs="Arial"/>
          <w:color w:val="333333"/>
          <w:sz w:val="21"/>
          <w:szCs w:val="21"/>
        </w:rPr>
        <w:t xml:space="preserve">. A total of n’ records are sampled </w:t>
      </w:r>
      <w:r>
        <w:rPr>
          <w:rStyle w:val="Emphasis"/>
          <w:rFonts w:ascii="Helvetica Neue" w:hAnsi="Helvetica Neue" w:cs="Arial"/>
          <w:color w:val="333333"/>
          <w:sz w:val="21"/>
          <w:szCs w:val="21"/>
        </w:rPr>
        <w:t>with-replacement</w:t>
      </w:r>
      <w:r>
        <w:rPr>
          <w:rFonts w:ascii="Helvetica Neue" w:hAnsi="Helvetica Neue" w:cs="Arial"/>
          <w:color w:val="333333"/>
          <w:sz w:val="21"/>
          <w:szCs w:val="21"/>
        </w:rPr>
        <w:t xml:space="preserve"> from each of the selec</w:t>
      </w:r>
      <w:r>
        <w:rPr>
          <w:rFonts w:ascii="Helvetica Neue" w:hAnsi="Helvetica Neue" w:cs="Arial"/>
          <w:color w:val="333333"/>
          <w:sz w:val="21"/>
          <w:szCs w:val="21"/>
        </w:rPr>
        <w:t xml:space="preserve">ted PSUs where </w:t>
      </w:r>
      <w:r>
        <w:rPr>
          <w:rStyle w:val="HTMLCode"/>
          <w:sz w:val="19"/>
          <w:szCs w:val="19"/>
        </w:rPr>
        <w:t>n</w:t>
      </w:r>
      <w:r>
        <w:rPr>
          <w:rFonts w:ascii="Helvetica Neue" w:hAnsi="Helvetica Neue" w:cs="Arial"/>
          <w:color w:val="333333"/>
          <w:sz w:val="21"/>
          <w:szCs w:val="21"/>
        </w:rPr>
        <w:t xml:space="preserve"> is the number of individual records in a selected PSU. The resulting collection of records replicates the original survey in terms of both sample design and sample size. A large number of replicate surveys are taken (minimum of </w:t>
      </w:r>
      <w:r>
        <w:rPr>
          <w:rStyle w:val="math"/>
          <w:rFonts w:ascii="Helvetica Neue" w:hAnsi="Helvetica Neue" w:cs="Arial"/>
          <w:color w:val="333333"/>
          <w:sz w:val="21"/>
          <w:szCs w:val="21"/>
        </w:rPr>
        <w:t>\(r = 399\)</w:t>
      </w:r>
      <w:r>
        <w:rPr>
          <w:rFonts w:ascii="Helvetica Neue" w:hAnsi="Helvetica Neue" w:cs="Arial"/>
          <w:color w:val="333333"/>
          <w:sz w:val="21"/>
          <w:szCs w:val="21"/>
        </w:rPr>
        <w:t xml:space="preserve"> replicate surveys but this can be changed). The required statistic (e.g. the mean of an indicator value) is applied to each replicate survey. The reported estimate consists of the 50th (point estimate), 2.5th (lower 95% confidence limit), and the 97.5th (</w:t>
      </w:r>
      <w:r>
        <w:rPr>
          <w:rFonts w:ascii="Helvetica Neue" w:hAnsi="Helvetica Neue" w:cs="Arial"/>
          <w:color w:val="333333"/>
          <w:sz w:val="21"/>
          <w:szCs w:val="21"/>
        </w:rPr>
        <w:t xml:space="preserve">upper 95% confidence limit) percentiles of the distribution of the statistic observed across all replicate surveys. The blocked weighted bootstrap procedure is outlined in Figure </w:t>
      </w:r>
      <w:hyperlink w:anchor="fig:indicators31" w:history="1">
        <w:r>
          <w:rPr>
            <w:rStyle w:val="Hyperlink"/>
            <w:rFonts w:ascii="Helvetica Neue" w:hAnsi="Helvetica Neue" w:cs="Arial"/>
            <w:sz w:val="21"/>
            <w:szCs w:val="21"/>
          </w:rPr>
          <w:t>3.4</w:t>
        </w:r>
      </w:hyperlink>
      <w:r>
        <w:rPr>
          <w:rFonts w:ascii="Helvetica Neue" w:hAnsi="Helvetica Neue" w:cs="Arial"/>
          <w:color w:val="333333"/>
          <w:sz w:val="21"/>
          <w:szCs w:val="21"/>
        </w:rPr>
        <w:t>.</w:t>
      </w:r>
    </w:p>
    <w:p w:rsidR="00000000" w:rsidRDefault="00DD786D">
      <w:pPr>
        <w:pStyle w:val="NormalWeb"/>
        <w:divId w:val="1300106683"/>
        <w:rPr>
          <w:rFonts w:ascii="Helvetica Neue" w:hAnsi="Helvetica Neue" w:cs="Arial"/>
          <w:color w:val="333333"/>
          <w:sz w:val="21"/>
          <w:szCs w:val="21"/>
        </w:rPr>
      </w:pPr>
      <w:r>
        <w:rPr>
          <w:rFonts w:ascii="Helvetica Neue" w:hAnsi="Helvetica Neue" w:cs="Arial"/>
          <w:color w:val="333333"/>
          <w:sz w:val="21"/>
          <w:szCs w:val="21"/>
        </w:rPr>
        <w:t>The principal advantages of using</w:t>
      </w:r>
      <w:r>
        <w:rPr>
          <w:rFonts w:ascii="Helvetica Neue" w:hAnsi="Helvetica Neue" w:cs="Arial"/>
          <w:color w:val="333333"/>
          <w:sz w:val="21"/>
          <w:szCs w:val="21"/>
        </w:rPr>
        <w:t xml:space="preserve"> a bootstrap estimator are:</w:t>
      </w:r>
    </w:p>
    <w:p w:rsidR="00000000" w:rsidRDefault="00DD786D">
      <w:pPr>
        <w:pStyle w:val="NormalWeb"/>
        <w:numPr>
          <w:ilvl w:val="0"/>
          <w:numId w:val="9"/>
        </w:numPr>
        <w:divId w:val="1300106683"/>
        <w:rPr>
          <w:rFonts w:ascii="Helvetica Neue" w:hAnsi="Helvetica Neue" w:cs="Arial"/>
          <w:color w:val="333333"/>
          <w:sz w:val="21"/>
          <w:szCs w:val="21"/>
        </w:rPr>
      </w:pPr>
      <w:r>
        <w:rPr>
          <w:rFonts w:ascii="Helvetica Neue" w:hAnsi="Helvetica Neue" w:cs="Arial"/>
          <w:color w:val="333333"/>
          <w:sz w:val="21"/>
          <w:szCs w:val="21"/>
        </w:rPr>
        <w:t>Bootstrap estimators work well with small sample sizes.</w:t>
      </w:r>
    </w:p>
    <w:p w:rsidR="00000000" w:rsidRDefault="00DD786D">
      <w:pPr>
        <w:pStyle w:val="NormalWeb"/>
        <w:numPr>
          <w:ilvl w:val="0"/>
          <w:numId w:val="9"/>
        </w:numPr>
        <w:divId w:val="1300106683"/>
        <w:rPr>
          <w:rFonts w:ascii="Helvetica Neue" w:hAnsi="Helvetica Neue" w:cs="Arial"/>
          <w:color w:val="333333"/>
          <w:sz w:val="21"/>
          <w:szCs w:val="21"/>
        </w:rPr>
      </w:pPr>
      <w:r>
        <w:rPr>
          <w:rFonts w:ascii="Helvetica Neue" w:hAnsi="Helvetica Neue" w:cs="Arial"/>
          <w:color w:val="333333"/>
          <w:sz w:val="21"/>
          <w:szCs w:val="21"/>
        </w:rPr>
        <w:t xml:space="preserve">The method is </w:t>
      </w:r>
      <w:r>
        <w:rPr>
          <w:rStyle w:val="Emphasis"/>
          <w:rFonts w:ascii="Helvetica Neue" w:hAnsi="Helvetica Neue" w:cs="Arial"/>
          <w:color w:val="333333"/>
          <w:sz w:val="21"/>
          <w:szCs w:val="21"/>
        </w:rPr>
        <w:t>non-parametric</w:t>
      </w:r>
      <w:r>
        <w:rPr>
          <w:rFonts w:ascii="Helvetica Neue" w:hAnsi="Helvetica Neue" w:cs="Arial"/>
          <w:color w:val="333333"/>
          <w:sz w:val="21"/>
          <w:szCs w:val="21"/>
        </w:rPr>
        <w:t xml:space="preserve"> </w:t>
      </w:r>
      <w:r>
        <w:rPr>
          <w:rFonts w:ascii="Helvetica Neue" w:hAnsi="Helvetica Neue" w:cs="Arial"/>
          <w:color w:val="333333"/>
          <w:sz w:val="21"/>
          <w:szCs w:val="21"/>
        </w:rPr>
        <w:t>and uses empirical rather than theoretical distributions. There are no assumptions of things like normality to worry about.</w:t>
      </w:r>
    </w:p>
    <w:p w:rsidR="00000000" w:rsidRDefault="00DD786D">
      <w:pPr>
        <w:pStyle w:val="NormalWeb"/>
        <w:numPr>
          <w:ilvl w:val="0"/>
          <w:numId w:val="9"/>
        </w:numPr>
        <w:divId w:val="1300106683"/>
        <w:rPr>
          <w:rFonts w:ascii="Helvetica Neue" w:hAnsi="Helvetica Neue" w:cs="Arial"/>
          <w:color w:val="333333"/>
          <w:sz w:val="21"/>
          <w:szCs w:val="21"/>
        </w:rPr>
      </w:pPr>
      <w:r>
        <w:rPr>
          <w:rFonts w:ascii="Helvetica Neue" w:hAnsi="Helvetica Neue" w:cs="Arial"/>
          <w:color w:val="333333"/>
          <w:sz w:val="21"/>
          <w:szCs w:val="21"/>
        </w:rPr>
        <w:t>The method allows estimation of the sampling distribution of almost any statistic using only simple computational methods.</w:t>
      </w:r>
    </w:p>
    <w:p w:rsidR="00000000" w:rsidRDefault="00DD786D">
      <w:pPr>
        <w:jc w:val="center"/>
        <w:divId w:val="1300106683"/>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4470400" cy="6883400"/>
            <wp:effectExtent l="0" t="0" r="0" b="0"/>
            <wp:docPr id="7" name="Picture 7" descr="/var/folders/rx/nr32tl5n6f3d_86tn0tc7kc00000gp/T/com.microsoft.Word/Content.MSO/7256C2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rx/nr32tl5n6f3d_86tn0tc7kc00000gp/T/com.microsoft.Word/Content.MSO/7256C2D4.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70400" cy="6883400"/>
                    </a:xfrm>
                    <a:prstGeom prst="rect">
                      <a:avLst/>
                    </a:prstGeom>
                    <a:noFill/>
                    <a:ln>
                      <a:noFill/>
                    </a:ln>
                  </pic:spPr>
                </pic:pic>
              </a:graphicData>
            </a:graphic>
          </wp:inline>
        </w:drawing>
      </w:r>
    </w:p>
    <w:p w:rsidR="00000000" w:rsidRDefault="00DD786D">
      <w:pPr>
        <w:pStyle w:val="caption"/>
        <w:spacing w:before="0" w:beforeAutospacing="0" w:after="150" w:afterAutospacing="0"/>
        <w:jc w:val="center"/>
        <w:divId w:val="1300106683"/>
        <w:rPr>
          <w:rFonts w:ascii="Helvetica Neue" w:hAnsi="Helvetica Neue" w:cs="Arial"/>
          <w:color w:val="333333"/>
          <w:sz w:val="21"/>
          <w:szCs w:val="21"/>
        </w:rPr>
      </w:pPr>
      <w:r>
        <w:rPr>
          <w:rFonts w:ascii="Helvetica Neue" w:hAnsi="Helvetica Neue" w:cs="Arial"/>
          <w:color w:val="333333"/>
          <w:sz w:val="21"/>
          <w:szCs w:val="21"/>
        </w:rPr>
        <w:t xml:space="preserve">Figure 3.4: The blocked weighted bootstrap </w:t>
      </w:r>
    </w:p>
    <w:p w:rsidR="00000000" w:rsidRDefault="00DD786D">
      <w:pPr>
        <w:pStyle w:val="Heading3"/>
        <w:divId w:val="1426266653"/>
        <w:rPr>
          <w:rFonts w:eastAsia="Times New Roman" w:cs="Arial"/>
          <w:color w:val="333333"/>
        </w:rPr>
      </w:pPr>
      <w:r>
        <w:rPr>
          <w:rStyle w:val="header-section-number"/>
          <w:rFonts w:eastAsia="Times New Roman" w:cs="Arial"/>
          <w:color w:val="333333"/>
        </w:rPr>
        <w:t>3.4.2</w:t>
      </w:r>
      <w:r>
        <w:rPr>
          <w:rFonts w:eastAsia="Times New Roman" w:cs="Arial"/>
          <w:color w:val="333333"/>
        </w:rPr>
        <w:t xml:space="preserve"> Analytical approach for mapping coverage indicators</w:t>
      </w:r>
    </w:p>
    <w:p w:rsidR="00000000" w:rsidRDefault="00DD786D">
      <w:pPr>
        <w:pStyle w:val="NormalWeb"/>
        <w:divId w:val="1426266653"/>
        <w:rPr>
          <w:rFonts w:ascii="Helvetica Neue" w:hAnsi="Helvetica Neue" w:cs="Arial"/>
          <w:color w:val="333333"/>
          <w:sz w:val="21"/>
          <w:szCs w:val="21"/>
        </w:rPr>
      </w:pPr>
      <w:r>
        <w:rPr>
          <w:rFonts w:ascii="Helvetica Neue" w:hAnsi="Helvetica Neue" w:cs="Arial"/>
          <w:color w:val="333333"/>
          <w:sz w:val="21"/>
          <w:szCs w:val="21"/>
        </w:rPr>
        <w:t xml:space="preserve">The indicator mapping will create a surface map of indicator values using spatial interpolation. There are various approaches </w:t>
      </w:r>
      <w:r>
        <w:rPr>
          <w:rFonts w:ascii="Helvetica Neue" w:hAnsi="Helvetica Neue" w:cs="Arial"/>
          <w:color w:val="333333"/>
          <w:sz w:val="21"/>
          <w:szCs w:val="21"/>
        </w:rPr>
        <w:t xml:space="preserve">and methods of spatial interpolation, the main differences are determined by the weights applied to the point dataset to estimate values at each of the unknown </w:t>
      </w:r>
      <w:r>
        <w:rPr>
          <w:rFonts w:ascii="Helvetica Neue" w:hAnsi="Helvetica Neue" w:cs="Arial"/>
          <w:color w:val="333333"/>
          <w:sz w:val="21"/>
          <w:szCs w:val="21"/>
        </w:rPr>
        <w:lastRenderedPageBreak/>
        <w:t>points of the surface map. For the Liberia coverage survey, spatial interpolation will be perfor</w:t>
      </w:r>
      <w:r>
        <w:rPr>
          <w:rFonts w:ascii="Helvetica Neue" w:hAnsi="Helvetica Neue" w:cs="Arial"/>
          <w:color w:val="333333"/>
          <w:sz w:val="21"/>
          <w:szCs w:val="21"/>
        </w:rPr>
        <w:t xml:space="preserve">med using the inverse distance weighting (IDW) method. As the name implies, the IDW method uses weights that are inversely proportional to the distance of a point being estimated from the sampling point locations </w:t>
      </w:r>
      <w:r>
        <w:rPr>
          <w:rStyle w:val="citation"/>
          <w:rFonts w:ascii="Helvetica Neue" w:hAnsi="Helvetica Neue" w:cs="Arial"/>
          <w:color w:val="333333"/>
          <w:sz w:val="21"/>
          <w:szCs w:val="21"/>
        </w:rPr>
        <w:t xml:space="preserve">(E. Isaaks and Srivastava </w:t>
      </w:r>
      <w:hyperlink w:anchor="ref-isaaks1989applied" w:history="1">
        <w:r>
          <w:rPr>
            <w:rStyle w:val="Hyperlink"/>
            <w:rFonts w:ascii="Helvetica Neue" w:hAnsi="Helvetica Neue" w:cs="Arial"/>
            <w:sz w:val="21"/>
            <w:szCs w:val="21"/>
          </w:rPr>
          <w:t>1989</w:t>
        </w:r>
      </w:hyperlink>
      <w:r>
        <w:rPr>
          <w:rStyle w:val="citation"/>
          <w:rFonts w:ascii="Helvetica Neue" w:hAnsi="Helvetica Neue" w:cs="Arial"/>
          <w:color w:val="333333"/>
          <w:sz w:val="21"/>
          <w:szCs w:val="21"/>
        </w:rPr>
        <w:t xml:space="preserve">; Diggle and Ribeiro </w:t>
      </w:r>
      <w:hyperlink w:anchor="ref-diggle2007mbg" w:history="1">
        <w:r>
          <w:rPr>
            <w:rStyle w:val="Hyperlink"/>
            <w:rFonts w:ascii="Helvetica Neue" w:hAnsi="Helvetica Neue" w:cs="Arial"/>
            <w:sz w:val="21"/>
            <w:szCs w:val="21"/>
          </w:rPr>
          <w:t>2007</w:t>
        </w:r>
      </w:hyperlink>
      <w:r>
        <w:rPr>
          <w:rStyle w:val="citation"/>
          <w:rFonts w:ascii="Helvetica Neue" w:hAnsi="Helvetica Neue" w:cs="Arial"/>
          <w:color w:val="333333"/>
          <w:sz w:val="21"/>
          <w:szCs w:val="21"/>
        </w:rPr>
        <w:t xml:space="preserve">; Diggle </w:t>
      </w:r>
      <w:hyperlink w:anchor="ref-diggle2013statistical" w:history="1">
        <w:r>
          <w:rPr>
            <w:rStyle w:val="Hyperlink"/>
            <w:rFonts w:ascii="Helvetica Neue" w:hAnsi="Helvetica Neue" w:cs="Arial"/>
            <w:sz w:val="21"/>
            <w:szCs w:val="21"/>
          </w:rPr>
          <w:t>2013</w:t>
        </w:r>
      </w:hyperlink>
      <w:r>
        <w:rPr>
          <w:rStyle w:val="citation"/>
          <w:rFonts w:ascii="Helvetica Neue" w:hAnsi="Helvetica Neue" w:cs="Arial"/>
          <w:color w:val="333333"/>
          <w:sz w:val="21"/>
          <w:szCs w:val="21"/>
        </w:rPr>
        <w:t>)</w:t>
      </w:r>
      <w:r>
        <w:rPr>
          <w:rFonts w:ascii="Helvetica Neue" w:hAnsi="Helvetica Neue" w:cs="Arial"/>
          <w:color w:val="333333"/>
          <w:sz w:val="21"/>
          <w:szCs w:val="21"/>
        </w:rPr>
        <w:t>. This can be mathematically demonstrated as follows:</w:t>
      </w:r>
    </w:p>
    <w:p w:rsidR="00000000" w:rsidRDefault="00DD786D">
      <w:pPr>
        <w:pStyle w:val="NormalWeb"/>
        <w:divId w:val="1426266653"/>
        <w:rPr>
          <w:rFonts w:ascii="Helvetica Neue" w:hAnsi="Helvetica Neue" w:cs="Arial"/>
          <w:color w:val="333333"/>
          <w:sz w:val="21"/>
          <w:szCs w:val="21"/>
        </w:rPr>
      </w:pPr>
      <w:r>
        <w:rPr>
          <w:rFonts w:ascii="Helvetica Neue" w:hAnsi="Helvetica Neue" w:cs="Arial"/>
          <w:color w:val="333333"/>
          <w:sz w:val="21"/>
          <w:szCs w:val="21"/>
        </w:rPr>
        <w:t> </w:t>
      </w:r>
    </w:p>
    <w:p w:rsidR="00000000" w:rsidRDefault="00DD786D">
      <w:pPr>
        <w:pStyle w:val="NormalWeb"/>
        <w:divId w:val="1426266653"/>
        <w:rPr>
          <w:rFonts w:ascii="Helvetica Neue" w:hAnsi="Helvetica Neue" w:cs="Arial"/>
          <w:color w:val="333333"/>
          <w:sz w:val="21"/>
          <w:szCs w:val="21"/>
        </w:rPr>
      </w:pPr>
      <w:r>
        <w:rPr>
          <w:rStyle w:val="math"/>
          <w:rFonts w:ascii="Helvetica Neue" w:hAnsi="Helvetica Neue" w:cs="Arial"/>
          <w:color w:val="333333"/>
          <w:sz w:val="21"/>
          <w:szCs w:val="21"/>
        </w:rPr>
        <w:t>\[\begin{aligned} \hat{v} &amp; ~ = ~ \frac{\d</w:t>
      </w:r>
      <w:r>
        <w:rPr>
          <w:rStyle w:val="math"/>
          <w:rFonts w:ascii="Helvetica Neue" w:hAnsi="Helvetica Neue" w:cs="Arial"/>
          <w:color w:val="333333"/>
          <w:sz w:val="21"/>
          <w:szCs w:val="21"/>
        </w:rPr>
        <w:t>isplaystyle \sum\limits_{i = 1}^{n} \frac{1}{d_{i}^{p}}v_{i}}{\displaystyle \sum\limits_{i = 1}^{n}\frac{1}{d_{i}^{p}}} \\ \\ where: &amp; \\ \\ d_1 \ldots d_n &amp; ~ = ~ \text{distances from each } n \text{ sampling points to estimation point} \\ p &amp; ~ = ~ \text</w:t>
      </w:r>
      <w:r>
        <w:rPr>
          <w:rStyle w:val="math"/>
          <w:rFonts w:ascii="Helvetica Neue" w:hAnsi="Helvetica Neue" w:cs="Arial"/>
          <w:color w:val="333333"/>
          <w:sz w:val="21"/>
          <w:szCs w:val="21"/>
        </w:rPr>
        <w:t>{power of the distance} \\ v_1 \ldots v_n &amp; ~ = ~ \text{sample values} \end{aligned}\]</w:t>
      </w:r>
    </w:p>
    <w:p w:rsidR="00000000" w:rsidRDefault="00DD786D">
      <w:pPr>
        <w:pStyle w:val="NormalWeb"/>
        <w:divId w:val="1426266653"/>
        <w:rPr>
          <w:rFonts w:ascii="Helvetica Neue" w:hAnsi="Helvetica Neue" w:cs="Arial"/>
          <w:color w:val="333333"/>
          <w:sz w:val="21"/>
          <w:szCs w:val="21"/>
        </w:rPr>
      </w:pPr>
      <w:r>
        <w:rPr>
          <w:rFonts w:ascii="Helvetica Neue" w:hAnsi="Helvetica Neue" w:cs="Arial"/>
          <w:color w:val="333333"/>
          <w:sz w:val="21"/>
          <w:szCs w:val="21"/>
        </w:rPr>
        <w:t> </w:t>
      </w:r>
    </w:p>
    <w:p w:rsidR="00000000" w:rsidRDefault="00DD786D">
      <w:pPr>
        <w:pStyle w:val="NormalWeb"/>
        <w:divId w:val="1426266653"/>
        <w:rPr>
          <w:rFonts w:ascii="Helvetica Neue" w:hAnsi="Helvetica Neue" w:cs="Arial"/>
          <w:color w:val="333333"/>
          <w:sz w:val="21"/>
          <w:szCs w:val="21"/>
        </w:rPr>
      </w:pPr>
      <w:r>
        <w:rPr>
          <w:rFonts w:ascii="Helvetica Neue" w:hAnsi="Helvetica Neue" w:cs="Arial"/>
          <w:color w:val="333333"/>
          <w:sz w:val="21"/>
          <w:szCs w:val="21"/>
        </w:rPr>
        <w:t xml:space="preserve">The power of the distance </w:t>
      </w:r>
      <w:r>
        <w:rPr>
          <w:rStyle w:val="HTMLCode"/>
          <w:sz w:val="19"/>
          <w:szCs w:val="19"/>
        </w:rPr>
        <w:t>p</w:t>
      </w:r>
      <w:r>
        <w:rPr>
          <w:rFonts w:ascii="Helvetica Neue" w:hAnsi="Helvetica Neue" w:cs="Arial"/>
          <w:color w:val="333333"/>
          <w:sz w:val="21"/>
          <w:szCs w:val="21"/>
        </w:rPr>
        <w:t xml:space="preserve"> is an important aspect of the IDW method for point estimation. The influence of </w:t>
      </w:r>
      <w:r>
        <w:rPr>
          <w:rStyle w:val="HTMLCode"/>
          <w:sz w:val="19"/>
          <w:szCs w:val="19"/>
        </w:rPr>
        <w:t>p</w:t>
      </w:r>
      <w:r>
        <w:rPr>
          <w:rFonts w:ascii="Helvetica Neue" w:hAnsi="Helvetica Neue" w:cs="Arial"/>
          <w:color w:val="333333"/>
          <w:sz w:val="21"/>
          <w:szCs w:val="21"/>
        </w:rPr>
        <w:t xml:space="preserve"> to the weights applied to the point estimation is such th</w:t>
      </w:r>
      <w:r>
        <w:rPr>
          <w:rFonts w:ascii="Helvetica Neue" w:hAnsi="Helvetica Neue" w:cs="Arial"/>
          <w:color w:val="333333"/>
          <w:sz w:val="21"/>
          <w:szCs w:val="21"/>
        </w:rPr>
        <w:t xml:space="preserve">at as </w:t>
      </w:r>
      <w:r>
        <w:rPr>
          <w:rStyle w:val="HTMLCode"/>
          <w:sz w:val="19"/>
          <w:szCs w:val="19"/>
        </w:rPr>
        <w:t>p</w:t>
      </w:r>
      <w:r>
        <w:rPr>
          <w:rFonts w:ascii="Helvetica Neue" w:hAnsi="Helvetica Neue" w:cs="Arial"/>
          <w:color w:val="333333"/>
          <w:sz w:val="21"/>
          <w:szCs w:val="21"/>
        </w:rPr>
        <w:t xml:space="preserve"> approaches 0, the weights become more similar, thereby giving more weight to the nearest sample values. As </w:t>
      </w:r>
      <w:r>
        <w:rPr>
          <w:rStyle w:val="HTMLCode"/>
          <w:sz w:val="19"/>
          <w:szCs w:val="19"/>
        </w:rPr>
        <w:t>p</w:t>
      </w:r>
      <w:r>
        <w:rPr>
          <w:rFonts w:ascii="Helvetica Neue" w:hAnsi="Helvetica Neue" w:cs="Arial"/>
          <w:color w:val="333333"/>
          <w:sz w:val="21"/>
          <w:szCs w:val="21"/>
        </w:rPr>
        <w:t xml:space="preserve"> approaches </w:t>
      </w:r>
      <w:r>
        <w:rPr>
          <w:rStyle w:val="math"/>
          <w:rFonts w:ascii="Helvetica Neue" w:hAnsi="Helvetica Neue" w:cs="Arial"/>
          <w:color w:val="333333"/>
          <w:sz w:val="21"/>
          <w:szCs w:val="21"/>
        </w:rPr>
        <w:t>\(\infty\)</w:t>
      </w:r>
      <w:r>
        <w:rPr>
          <w:rFonts w:ascii="Helvetica Neue" w:hAnsi="Helvetica Neue" w:cs="Arial"/>
          <w:color w:val="333333"/>
          <w:sz w:val="21"/>
          <w:szCs w:val="21"/>
        </w:rPr>
        <w:t>, the weights become more different from each other, thereby giving more weight to the closest sample. The power of th</w:t>
      </w:r>
      <w:r>
        <w:rPr>
          <w:rFonts w:ascii="Helvetica Neue" w:hAnsi="Helvetica Neue" w:cs="Arial"/>
          <w:color w:val="333333"/>
          <w:sz w:val="21"/>
          <w:szCs w:val="21"/>
        </w:rPr>
        <w:t xml:space="preserve">e distance </w:t>
      </w:r>
      <w:r>
        <w:rPr>
          <w:rStyle w:val="HTMLCode"/>
          <w:sz w:val="19"/>
          <w:szCs w:val="19"/>
        </w:rPr>
        <w:t>p</w:t>
      </w:r>
      <w:r>
        <w:rPr>
          <w:rFonts w:ascii="Helvetica Neue" w:hAnsi="Helvetica Neue" w:cs="Arial"/>
          <w:color w:val="333333"/>
          <w:sz w:val="21"/>
          <w:szCs w:val="21"/>
        </w:rPr>
        <w:t xml:space="preserve"> has been traditionally set at 2 for convenience and ease of calculations. In theory, given a set </w:t>
      </w:r>
      <w:r>
        <w:rPr>
          <w:rStyle w:val="HTMLCode"/>
          <w:sz w:val="19"/>
          <w:szCs w:val="19"/>
        </w:rPr>
        <w:t>p</w:t>
      </w:r>
      <w:r>
        <w:rPr>
          <w:rFonts w:ascii="Helvetica Neue" w:hAnsi="Helvetica Neue" w:cs="Arial"/>
          <w:color w:val="333333"/>
          <w:sz w:val="21"/>
          <w:szCs w:val="21"/>
        </w:rPr>
        <w:t xml:space="preserve">, IDW calculations can be performed using manual calculations aided by a spreadsheet and / or a calculator as it requires fewer calculations. For the Liberia Coverage Survey, </w:t>
      </w:r>
      <w:r>
        <w:rPr>
          <w:rStyle w:val="HTMLCode"/>
          <w:sz w:val="19"/>
          <w:szCs w:val="19"/>
        </w:rPr>
        <w:t>p</w:t>
      </w:r>
      <w:r>
        <w:rPr>
          <w:rFonts w:ascii="Helvetica Neue" w:hAnsi="Helvetica Neue" w:cs="Arial"/>
          <w:color w:val="333333"/>
          <w:sz w:val="21"/>
          <w:szCs w:val="21"/>
        </w:rPr>
        <w:t xml:space="preserve"> will be initially set at 2 and then cross-validation (see below) will be applie</w:t>
      </w:r>
      <w:r>
        <w:rPr>
          <w:rFonts w:ascii="Helvetica Neue" w:hAnsi="Helvetica Neue" w:cs="Arial"/>
          <w:color w:val="333333"/>
          <w:sz w:val="21"/>
          <w:szCs w:val="21"/>
        </w:rPr>
        <w:t xml:space="preserve">d to optimise </w:t>
      </w:r>
      <w:r>
        <w:rPr>
          <w:rStyle w:val="HTMLCode"/>
          <w:sz w:val="19"/>
          <w:szCs w:val="19"/>
        </w:rPr>
        <w:t>p</w:t>
      </w:r>
      <w:r>
        <w:rPr>
          <w:rFonts w:ascii="Helvetica Neue" w:hAnsi="Helvetica Neue" w:cs="Arial"/>
          <w:color w:val="333333"/>
          <w:sz w:val="21"/>
          <w:szCs w:val="21"/>
        </w:rPr>
        <w:t xml:space="preserve"> to a value that minimises the estimation errors at each of the sampling point locations.</w:t>
      </w:r>
    </w:p>
    <w:p w:rsidR="00000000" w:rsidRDefault="00DD786D">
      <w:pPr>
        <w:pStyle w:val="NormalWeb"/>
        <w:divId w:val="1426266653"/>
        <w:rPr>
          <w:rFonts w:ascii="Helvetica Neue" w:hAnsi="Helvetica Neue" w:cs="Arial"/>
          <w:color w:val="333333"/>
          <w:sz w:val="21"/>
          <w:szCs w:val="21"/>
        </w:rPr>
      </w:pPr>
      <w:r>
        <w:rPr>
          <w:rFonts w:ascii="Helvetica Neue" w:hAnsi="Helvetica Neue" w:cs="Arial"/>
          <w:color w:val="333333"/>
          <w:sz w:val="21"/>
          <w:szCs w:val="21"/>
        </w:rPr>
        <w:t>Cross-validation is a technique applied to validate predictive models. It assesses how accurately the predictive model performs in practice. IDW is one</w:t>
      </w:r>
      <w:r>
        <w:rPr>
          <w:rFonts w:ascii="Helvetica Neue" w:hAnsi="Helvetica Neue" w:cs="Arial"/>
          <w:color w:val="333333"/>
          <w:sz w:val="21"/>
          <w:szCs w:val="21"/>
        </w:rPr>
        <w:t xml:space="preserve"> of the simplest model-based interpolation methods available, but ideally would still require a form of cross-validation to determine the optimal value of the distance power </w:t>
      </w:r>
      <w:r>
        <w:rPr>
          <w:rStyle w:val="HTMLCode"/>
          <w:sz w:val="19"/>
          <w:szCs w:val="19"/>
        </w:rPr>
        <w:t>p</w:t>
      </w:r>
      <w:r>
        <w:rPr>
          <w:rFonts w:ascii="Helvetica Neue" w:hAnsi="Helvetica Neue" w:cs="Arial"/>
          <w:color w:val="333333"/>
          <w:sz w:val="21"/>
          <w:szCs w:val="21"/>
        </w:rPr>
        <w:t xml:space="preserve"> (described above).</w:t>
      </w:r>
    </w:p>
    <w:p w:rsidR="00000000" w:rsidRDefault="00DD786D">
      <w:pPr>
        <w:pStyle w:val="NormalWeb"/>
        <w:divId w:val="1426266653"/>
        <w:rPr>
          <w:rFonts w:ascii="Helvetica Neue" w:hAnsi="Helvetica Neue" w:cs="Arial"/>
          <w:color w:val="333333"/>
          <w:sz w:val="21"/>
          <w:szCs w:val="21"/>
        </w:rPr>
      </w:pPr>
      <w:r>
        <w:rPr>
          <w:rFonts w:ascii="Helvetica Neue" w:hAnsi="Helvetica Neue" w:cs="Arial"/>
          <w:color w:val="333333"/>
          <w:sz w:val="21"/>
          <w:szCs w:val="21"/>
        </w:rPr>
        <w:t xml:space="preserve">A two-fold cross validation </w:t>
      </w:r>
      <w:r>
        <w:rPr>
          <w:rStyle w:val="citation"/>
          <w:rFonts w:ascii="Helvetica Neue" w:hAnsi="Helvetica Neue" w:cs="Arial"/>
          <w:color w:val="333333"/>
          <w:sz w:val="21"/>
          <w:szCs w:val="21"/>
        </w:rPr>
        <w:t xml:space="preserve">(Bivand, Pebesma, and Gómez-Rubio </w:t>
      </w:r>
      <w:hyperlink w:anchor="ref-bivand2008applied" w:history="1">
        <w:r>
          <w:rPr>
            <w:rStyle w:val="Hyperlink"/>
            <w:rFonts w:ascii="Helvetica Neue" w:hAnsi="Helvetica Neue" w:cs="Arial"/>
            <w:sz w:val="21"/>
            <w:szCs w:val="21"/>
          </w:rPr>
          <w:t>2013</w:t>
        </w:r>
      </w:hyperlink>
      <w:r>
        <w:rPr>
          <w:rStyle w:val="citation"/>
          <w:rFonts w:ascii="Helvetica Neue" w:hAnsi="Helvetica Neue" w:cs="Arial"/>
          <w:color w:val="333333"/>
          <w:sz w:val="21"/>
          <w:szCs w:val="21"/>
        </w:rPr>
        <w:t>)</w:t>
      </w:r>
      <w:r>
        <w:rPr>
          <w:rFonts w:ascii="Helvetica Neue" w:hAnsi="Helvetica Neue" w:cs="Arial"/>
          <w:color w:val="333333"/>
          <w:sz w:val="21"/>
          <w:szCs w:val="21"/>
        </w:rPr>
        <w:t xml:space="preserve"> in which data points are randomly split into two sets of equal size, with one set assigned as the validation data for testing the model, and the other set as the training d</w:t>
      </w:r>
      <w:r>
        <w:rPr>
          <w:rFonts w:ascii="Helvetica Neue" w:hAnsi="Helvetica Neue" w:cs="Arial"/>
          <w:color w:val="333333"/>
          <w:sz w:val="21"/>
          <w:szCs w:val="21"/>
        </w:rPr>
        <w:t xml:space="preserve">ata. The validation data is then interpolated using the IDW method with an initial </w:t>
      </w:r>
      <w:r>
        <w:rPr>
          <w:rStyle w:val="HTMLCode"/>
          <w:sz w:val="19"/>
          <w:szCs w:val="19"/>
        </w:rPr>
        <w:t>p</w:t>
      </w:r>
      <w:r>
        <w:rPr>
          <w:rFonts w:ascii="Helvetica Neue" w:hAnsi="Helvetica Neue" w:cs="Arial"/>
          <w:color w:val="333333"/>
          <w:sz w:val="21"/>
          <w:szCs w:val="21"/>
        </w:rPr>
        <w:t xml:space="preserve"> of 2 and the resulting predictions were compared with the training data. Comparison is made using the sum of the squared residuals between the predicted values and the obs</w:t>
      </w:r>
      <w:r>
        <w:rPr>
          <w:rFonts w:ascii="Helvetica Neue" w:hAnsi="Helvetica Neue" w:cs="Arial"/>
          <w:color w:val="333333"/>
          <w:sz w:val="21"/>
          <w:szCs w:val="21"/>
        </w:rPr>
        <w:t xml:space="preserve">erved values to report errors. Optimisation is then performed by replicating the two-fold cross validation process 100 times using randomly generated values for </w:t>
      </w:r>
      <w:r>
        <w:rPr>
          <w:rStyle w:val="HTMLCode"/>
          <w:sz w:val="19"/>
          <w:szCs w:val="19"/>
        </w:rPr>
        <w:t>p</w:t>
      </w:r>
      <w:r>
        <w:rPr>
          <w:rFonts w:ascii="Helvetica Neue" w:hAnsi="Helvetica Neue" w:cs="Arial"/>
          <w:color w:val="333333"/>
          <w:sz w:val="21"/>
          <w:szCs w:val="21"/>
        </w:rPr>
        <w:t xml:space="preserve">. Out of these replicates, the value of </w:t>
      </w:r>
      <w:r>
        <w:rPr>
          <w:rStyle w:val="HTMLCode"/>
          <w:sz w:val="19"/>
          <w:szCs w:val="19"/>
        </w:rPr>
        <w:t>p</w:t>
      </w:r>
      <w:r>
        <w:rPr>
          <w:rFonts w:ascii="Helvetica Neue" w:hAnsi="Helvetica Neue" w:cs="Arial"/>
          <w:color w:val="333333"/>
          <w:sz w:val="21"/>
          <w:szCs w:val="21"/>
        </w:rPr>
        <w:t xml:space="preserve"> that provided prediction results with the minimum er</w:t>
      </w:r>
      <w:r>
        <w:rPr>
          <w:rFonts w:ascii="Helvetica Neue" w:hAnsi="Helvetica Neue" w:cs="Arial"/>
          <w:color w:val="333333"/>
          <w:sz w:val="21"/>
          <w:szCs w:val="21"/>
        </w:rPr>
        <w:t>rors is selected as the distance power for the eventual interpolation performed.</w:t>
      </w:r>
    </w:p>
    <w:p w:rsidR="00000000" w:rsidRDefault="00DD786D">
      <w:pPr>
        <w:pStyle w:val="Heading1"/>
        <w:divId w:val="1691758303"/>
        <w:rPr>
          <w:rFonts w:eastAsia="Times New Roman" w:cs="Arial"/>
          <w:color w:val="333333"/>
        </w:rPr>
      </w:pPr>
      <w:r>
        <w:rPr>
          <w:rStyle w:val="header-section-number"/>
          <w:rFonts w:eastAsia="Times New Roman" w:cs="Arial"/>
          <w:color w:val="333333"/>
        </w:rPr>
        <w:t>4</w:t>
      </w:r>
      <w:r>
        <w:rPr>
          <w:rFonts w:eastAsia="Times New Roman" w:cs="Arial"/>
          <w:color w:val="333333"/>
        </w:rPr>
        <w:t xml:space="preserve"> Results and Discussion</w:t>
      </w:r>
    </w:p>
    <w:p w:rsidR="00000000" w:rsidRDefault="00DD786D">
      <w:pPr>
        <w:pStyle w:val="Heading2"/>
        <w:divId w:val="178155965"/>
        <w:rPr>
          <w:rFonts w:eastAsia="Times New Roman" w:cs="Arial"/>
          <w:color w:val="333333"/>
        </w:rPr>
      </w:pPr>
      <w:r>
        <w:rPr>
          <w:rStyle w:val="header-section-number"/>
          <w:rFonts w:eastAsia="Times New Roman" w:cs="Arial"/>
          <w:color w:val="333333"/>
        </w:rPr>
        <w:t>4.1</w:t>
      </w:r>
      <w:r>
        <w:rPr>
          <w:rFonts w:eastAsia="Times New Roman" w:cs="Arial"/>
          <w:color w:val="333333"/>
        </w:rPr>
        <w:t xml:space="preserve"> Iron-Folic Acid Supplementation Coverage</w:t>
      </w:r>
    </w:p>
    <w:p w:rsidR="00000000" w:rsidRDefault="00DD786D">
      <w:pPr>
        <w:pStyle w:val="NormalWeb"/>
        <w:divId w:val="178155965"/>
        <w:rPr>
          <w:rFonts w:ascii="Helvetica Neue" w:hAnsi="Helvetica Neue" w:cs="Arial"/>
          <w:color w:val="333333"/>
          <w:sz w:val="21"/>
          <w:szCs w:val="21"/>
        </w:rPr>
      </w:pPr>
      <w:r>
        <w:rPr>
          <w:rFonts w:ascii="Helvetica Neue" w:hAnsi="Helvetica Neue" w:cs="Arial"/>
          <w:color w:val="333333"/>
          <w:sz w:val="21"/>
          <w:szCs w:val="21"/>
        </w:rPr>
        <w:t xml:space="preserve">Figure </w:t>
      </w:r>
      <w:hyperlink w:anchor="fig:ifa1" w:history="1">
        <w:r>
          <w:rPr>
            <w:rStyle w:val="Hyperlink"/>
            <w:rFonts w:ascii="Helvetica Neue" w:hAnsi="Helvetica Neue" w:cs="Arial"/>
            <w:sz w:val="21"/>
            <w:szCs w:val="21"/>
          </w:rPr>
          <w:t>4.1</w:t>
        </w:r>
      </w:hyperlink>
      <w:r>
        <w:rPr>
          <w:rFonts w:ascii="Helvetica Neue" w:hAnsi="Helvetica Neue" w:cs="Arial"/>
          <w:color w:val="333333"/>
          <w:sz w:val="21"/>
          <w:szCs w:val="21"/>
        </w:rPr>
        <w:t xml:space="preserve"> and Table </w:t>
      </w:r>
      <w:hyperlink w:anchor="tab:ifa2" w:history="1">
        <w:r>
          <w:rPr>
            <w:rStyle w:val="Hyperlink"/>
            <w:rFonts w:ascii="Helvetica Neue" w:hAnsi="Helvetica Neue" w:cs="Arial"/>
            <w:sz w:val="21"/>
            <w:szCs w:val="21"/>
          </w:rPr>
          <w:t>4.1</w:t>
        </w:r>
      </w:hyperlink>
      <w:r>
        <w:rPr>
          <w:rFonts w:ascii="Helvetica Neue" w:hAnsi="Helvetica Neue" w:cs="Arial"/>
          <w:color w:val="333333"/>
          <w:sz w:val="21"/>
          <w:szCs w:val="21"/>
        </w:rPr>
        <w:t xml:space="preserve"> presents a summary</w:t>
      </w:r>
      <w:r>
        <w:rPr>
          <w:rFonts w:ascii="Helvetica Neue" w:hAnsi="Helvetica Neue" w:cs="Arial"/>
          <w:color w:val="333333"/>
          <w:sz w:val="21"/>
          <w:szCs w:val="21"/>
        </w:rPr>
        <w:t xml:space="preserve"> of the IFA supplementation coverage indicators.</w:t>
      </w:r>
    </w:p>
    <w:p w:rsidR="00000000" w:rsidRDefault="00DD786D">
      <w:pPr>
        <w:jc w:val="center"/>
        <w:divId w:val="178155965"/>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4876800" cy="2438400"/>
            <wp:effectExtent l="0" t="0" r="0" b="0"/>
            <wp:docPr id="8" name="Picture 8" descr="/var/folders/rx/nr32tl5n6f3d_86tn0tc7kc00000gp/T/com.microsoft.Word/Content.MSO/66BC5CC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rx/nr32tl5n6f3d_86tn0tc7kc00000gp/T/com.microsoft.Word/Content.MSO/66BC5CC5.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76800" cy="2438400"/>
                    </a:xfrm>
                    <a:prstGeom prst="rect">
                      <a:avLst/>
                    </a:prstGeom>
                    <a:noFill/>
                    <a:ln>
                      <a:noFill/>
                    </a:ln>
                  </pic:spPr>
                </pic:pic>
              </a:graphicData>
            </a:graphic>
          </wp:inline>
        </w:drawing>
      </w:r>
    </w:p>
    <w:p w:rsidR="00000000" w:rsidRDefault="00DD786D">
      <w:pPr>
        <w:pStyle w:val="caption"/>
        <w:spacing w:before="0" w:beforeAutospacing="0" w:after="150" w:afterAutospacing="0"/>
        <w:jc w:val="center"/>
        <w:divId w:val="178155965"/>
        <w:rPr>
          <w:rFonts w:ascii="Helvetica Neue" w:hAnsi="Helvetica Neue" w:cs="Arial"/>
          <w:color w:val="333333"/>
          <w:sz w:val="21"/>
          <w:szCs w:val="21"/>
        </w:rPr>
      </w:pPr>
      <w:r>
        <w:rPr>
          <w:rFonts w:ascii="Helvetica Neue" w:hAnsi="Helvetica Neue" w:cs="Arial"/>
          <w:color w:val="333333"/>
          <w:sz w:val="21"/>
          <w:szCs w:val="21"/>
        </w:rPr>
        <w:t xml:space="preserve">Figure 4.1: Iron-Folic Acid Supplementation Coverage </w:t>
      </w:r>
    </w:p>
    <w:tbl>
      <w:tblPr>
        <w:tblW w:w="5000" w:type="pct"/>
        <w:tblCellMar>
          <w:top w:w="15" w:type="dxa"/>
          <w:left w:w="15" w:type="dxa"/>
          <w:bottom w:w="15" w:type="dxa"/>
          <w:right w:w="15" w:type="dxa"/>
        </w:tblCellMar>
        <w:tblLook w:val="04A0" w:firstRow="1" w:lastRow="0" w:firstColumn="1" w:lastColumn="0" w:noHBand="0" w:noVBand="1"/>
      </w:tblPr>
      <w:tblGrid>
        <w:gridCol w:w="3614"/>
        <w:gridCol w:w="930"/>
        <w:gridCol w:w="955"/>
        <w:gridCol w:w="988"/>
        <w:gridCol w:w="930"/>
        <w:gridCol w:w="955"/>
        <w:gridCol w:w="988"/>
      </w:tblGrid>
      <w:tr w:rsidR="00000000">
        <w:trPr>
          <w:divId w:val="178155965"/>
          <w:tblHeader/>
        </w:trPr>
        <w:tc>
          <w:tcPr>
            <w:tcW w:w="0" w:type="auto"/>
            <w:gridSpan w:val="7"/>
            <w:tcBorders>
              <w:top w:val="nil"/>
              <w:left w:val="nil"/>
              <w:bottom w:val="nil"/>
              <w:right w:val="nil"/>
            </w:tcBorders>
            <w:shd w:val="clear" w:color="auto" w:fill="auto"/>
            <w:tcMar>
              <w:top w:w="0" w:type="dxa"/>
              <w:left w:w="0" w:type="dxa"/>
              <w:bottom w:w="0" w:type="dxa"/>
              <w:right w:w="0" w:type="dxa"/>
            </w:tcMar>
            <w:vAlign w:val="center"/>
            <w:hideMark/>
          </w:tcPr>
          <w:p w:rsidR="00000000" w:rsidRDefault="00DD786D">
            <w:pPr>
              <w:spacing w:after="300"/>
              <w:rPr>
                <w:rFonts w:ascii="Helvetica Neue" w:eastAsia="Times New Roman" w:hAnsi="Helvetica Neue"/>
                <w:color w:val="777777"/>
                <w:sz w:val="15"/>
                <w:szCs w:val="15"/>
              </w:rPr>
            </w:pPr>
            <w:r>
              <w:rPr>
                <w:rFonts w:ascii="Helvetica Neue" w:eastAsia="Times New Roman" w:hAnsi="Helvetica Neue"/>
                <w:color w:val="777777"/>
                <w:sz w:val="15"/>
                <w:szCs w:val="15"/>
              </w:rPr>
              <w:t>Table 4.1:</w:t>
            </w:r>
            <w:r>
              <w:rPr>
                <w:rFonts w:ascii="Helvetica Neue" w:eastAsia="Times New Roman" w:hAnsi="Helvetica Neue"/>
                <w:color w:val="777777"/>
                <w:sz w:val="15"/>
                <w:szCs w:val="15"/>
              </w:rPr>
              <w:t xml:space="preserve"> </w:t>
            </w:r>
            <w:r>
              <w:rPr>
                <w:rFonts w:ascii="Helvetica Neue" w:eastAsia="Times New Roman" w:hAnsi="Helvetica Neue"/>
                <w:color w:val="777777"/>
                <w:sz w:val="15"/>
                <w:szCs w:val="15"/>
              </w:rPr>
              <w:t xml:space="preserve">Iron-Folic Acid Supplementation Coverage </w:t>
            </w:r>
          </w:p>
        </w:tc>
      </w:tr>
      <w:tr w:rsidR="00000000">
        <w:trPr>
          <w:divId w:val="178155965"/>
          <w:tblHeader/>
        </w:trPr>
        <w:tc>
          <w:tcPr>
            <w:tcW w:w="0" w:type="auto"/>
            <w:shd w:val="clear" w:color="auto" w:fill="auto"/>
            <w:tcMar>
              <w:top w:w="0" w:type="dxa"/>
              <w:left w:w="0" w:type="dxa"/>
              <w:bottom w:w="0" w:type="dxa"/>
              <w:right w:w="0" w:type="dxa"/>
            </w:tcMar>
            <w:vAlign w:val="center"/>
            <w:hideMark/>
          </w:tcPr>
          <w:p w:rsidR="00000000" w:rsidRDefault="00DD786D">
            <w:pPr>
              <w:spacing w:after="300"/>
              <w:rPr>
                <w:rFonts w:ascii="Helvetica Neue" w:eastAsia="Times New Roman" w:hAnsi="Helvetica Neue"/>
                <w:color w:val="777777"/>
                <w:sz w:val="15"/>
                <w:szCs w:val="15"/>
              </w:rPr>
            </w:pPr>
          </w:p>
        </w:tc>
        <w:tc>
          <w:tcPr>
            <w:tcW w:w="0" w:type="auto"/>
            <w:gridSpan w:val="3"/>
            <w:shd w:val="clear" w:color="auto" w:fill="auto"/>
            <w:tcMar>
              <w:top w:w="0" w:type="dxa"/>
              <w:left w:w="45" w:type="dxa"/>
              <w:bottom w:w="0" w:type="dxa"/>
              <w:right w:w="45" w:type="dxa"/>
            </w:tcMar>
            <w:vAlign w:val="center"/>
            <w:hideMark/>
          </w:tcPr>
          <w:p w:rsidR="00000000" w:rsidRDefault="00DD786D">
            <w:pPr>
              <w:spacing w:after="300"/>
              <w:jc w:val="center"/>
              <w:divId w:val="177503236"/>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Monrovia </w:t>
            </w:r>
          </w:p>
        </w:tc>
        <w:tc>
          <w:tcPr>
            <w:tcW w:w="0" w:type="auto"/>
            <w:gridSpan w:val="3"/>
            <w:shd w:val="clear" w:color="auto" w:fill="auto"/>
            <w:tcMar>
              <w:top w:w="0" w:type="dxa"/>
              <w:left w:w="45" w:type="dxa"/>
              <w:bottom w:w="0" w:type="dxa"/>
              <w:right w:w="45" w:type="dxa"/>
            </w:tcMar>
            <w:vAlign w:val="center"/>
            <w:hideMark/>
          </w:tcPr>
          <w:p w:rsidR="00000000" w:rsidRDefault="00DD786D">
            <w:pPr>
              <w:spacing w:after="300"/>
              <w:jc w:val="center"/>
              <w:divId w:val="1536578313"/>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Grand Bassa </w:t>
            </w:r>
          </w:p>
        </w:tc>
      </w:tr>
      <w:tr w:rsidR="00000000">
        <w:trPr>
          <w:divId w:val="178155965"/>
          <w:tblHeader/>
        </w:trPr>
        <w:tc>
          <w:tcPr>
            <w:tcW w:w="0" w:type="auto"/>
            <w:shd w:val="clear" w:color="auto" w:fill="auto"/>
            <w:tcMar>
              <w:top w:w="0" w:type="dxa"/>
              <w:left w:w="0" w:type="dxa"/>
              <w:bottom w:w="0" w:type="dxa"/>
              <w:right w:w="0" w:type="dxa"/>
            </w:tcMar>
            <w:vAlign w:val="center"/>
            <w:hideMark/>
          </w:tcPr>
          <w:p w:rsidR="00000000" w:rsidRDefault="00DD786D">
            <w:pPr>
              <w:spacing w:after="300"/>
              <w:jc w:val="center"/>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Indicator </w:t>
            </w:r>
          </w:p>
        </w:tc>
        <w:tc>
          <w:tcPr>
            <w:tcW w:w="0" w:type="auto"/>
            <w:shd w:val="clear" w:color="auto" w:fill="auto"/>
            <w:tcMar>
              <w:top w:w="0" w:type="dxa"/>
              <w:left w:w="0" w:type="dxa"/>
              <w:bottom w:w="0" w:type="dxa"/>
              <w:right w:w="0" w:type="dxa"/>
            </w:tcMar>
            <w:vAlign w:val="center"/>
            <w:hideMark/>
          </w:tcPr>
          <w:p w:rsidR="00000000" w:rsidRDefault="00DD786D">
            <w:pPr>
              <w:spacing w:after="300"/>
              <w:jc w:val="center"/>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Estimate </w:t>
            </w:r>
          </w:p>
        </w:tc>
        <w:tc>
          <w:tcPr>
            <w:tcW w:w="0" w:type="auto"/>
            <w:shd w:val="clear" w:color="auto" w:fill="auto"/>
            <w:tcMar>
              <w:top w:w="0" w:type="dxa"/>
              <w:left w:w="0" w:type="dxa"/>
              <w:bottom w:w="0" w:type="dxa"/>
              <w:right w:w="0" w:type="dxa"/>
            </w:tcMar>
            <w:vAlign w:val="center"/>
            <w:hideMark/>
          </w:tcPr>
          <w:p w:rsidR="00000000" w:rsidRDefault="00DD786D">
            <w:pPr>
              <w:spacing w:after="300"/>
              <w:jc w:val="center"/>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95% LCL </w:t>
            </w:r>
          </w:p>
        </w:tc>
        <w:tc>
          <w:tcPr>
            <w:tcW w:w="0" w:type="auto"/>
            <w:shd w:val="clear" w:color="auto" w:fill="auto"/>
            <w:tcMar>
              <w:top w:w="0" w:type="dxa"/>
              <w:left w:w="0" w:type="dxa"/>
              <w:bottom w:w="0" w:type="dxa"/>
              <w:right w:w="0" w:type="dxa"/>
            </w:tcMar>
            <w:vAlign w:val="center"/>
            <w:hideMark/>
          </w:tcPr>
          <w:p w:rsidR="00000000" w:rsidRDefault="00DD786D">
            <w:pPr>
              <w:spacing w:after="300"/>
              <w:jc w:val="center"/>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95% UCL </w:t>
            </w:r>
          </w:p>
        </w:tc>
        <w:tc>
          <w:tcPr>
            <w:tcW w:w="0" w:type="auto"/>
            <w:shd w:val="clear" w:color="auto" w:fill="auto"/>
            <w:tcMar>
              <w:top w:w="0" w:type="dxa"/>
              <w:left w:w="0" w:type="dxa"/>
              <w:bottom w:w="0" w:type="dxa"/>
              <w:right w:w="0" w:type="dxa"/>
            </w:tcMar>
            <w:vAlign w:val="center"/>
            <w:hideMark/>
          </w:tcPr>
          <w:p w:rsidR="00000000" w:rsidRDefault="00DD786D">
            <w:pPr>
              <w:spacing w:after="300"/>
              <w:jc w:val="center"/>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Estimate </w:t>
            </w:r>
          </w:p>
        </w:tc>
        <w:tc>
          <w:tcPr>
            <w:tcW w:w="0" w:type="auto"/>
            <w:shd w:val="clear" w:color="auto" w:fill="auto"/>
            <w:tcMar>
              <w:top w:w="0" w:type="dxa"/>
              <w:left w:w="0" w:type="dxa"/>
              <w:bottom w:w="0" w:type="dxa"/>
              <w:right w:w="0" w:type="dxa"/>
            </w:tcMar>
            <w:vAlign w:val="center"/>
            <w:hideMark/>
          </w:tcPr>
          <w:p w:rsidR="00000000" w:rsidRDefault="00DD786D">
            <w:pPr>
              <w:spacing w:after="300"/>
              <w:jc w:val="center"/>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95% LCL </w:t>
            </w:r>
          </w:p>
        </w:tc>
        <w:tc>
          <w:tcPr>
            <w:tcW w:w="0" w:type="auto"/>
            <w:shd w:val="clear" w:color="auto" w:fill="auto"/>
            <w:tcMar>
              <w:top w:w="0" w:type="dxa"/>
              <w:left w:w="0" w:type="dxa"/>
              <w:bottom w:w="0" w:type="dxa"/>
              <w:right w:w="0" w:type="dxa"/>
            </w:tcMar>
            <w:vAlign w:val="center"/>
            <w:hideMark/>
          </w:tcPr>
          <w:p w:rsidR="00000000" w:rsidRDefault="00DD786D">
            <w:pPr>
              <w:spacing w:after="300"/>
              <w:jc w:val="center"/>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95% UCL </w:t>
            </w:r>
          </w:p>
        </w:tc>
      </w:tr>
      <w:tr w:rsidR="00000000">
        <w:trPr>
          <w:divId w:val="178155965"/>
        </w:trPr>
        <w:tc>
          <w:tcPr>
            <w:tcW w:w="0" w:type="auto"/>
            <w:shd w:val="clear" w:color="auto" w:fill="auto"/>
            <w:tcMar>
              <w:top w:w="0" w:type="dxa"/>
              <w:left w:w="0" w:type="dxa"/>
              <w:bottom w:w="0" w:type="dxa"/>
              <w:right w:w="0" w:type="dxa"/>
            </w:tcMar>
            <w:vAlign w:val="center"/>
            <w:hideMark/>
          </w:tcPr>
          <w:p w:rsidR="00000000" w:rsidRDefault="00DD786D">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Visited ANC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85.80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79.70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91.39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87.15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82.67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91.16 </w:t>
            </w:r>
          </w:p>
        </w:tc>
      </w:tr>
      <w:tr w:rsidR="00000000">
        <w:trPr>
          <w:divId w:val="178155965"/>
        </w:trPr>
        <w:tc>
          <w:tcPr>
            <w:tcW w:w="0" w:type="auto"/>
            <w:shd w:val="clear" w:color="auto" w:fill="auto"/>
            <w:tcMar>
              <w:top w:w="0" w:type="dxa"/>
              <w:left w:w="0" w:type="dxa"/>
              <w:bottom w:w="0" w:type="dxa"/>
              <w:right w:w="0" w:type="dxa"/>
            </w:tcMar>
            <w:vAlign w:val="center"/>
            <w:hideMark/>
          </w:tcPr>
          <w:p w:rsidR="00000000" w:rsidRDefault="00DD786D">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Know about IFA tablets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81.11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73.24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86.96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84.87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79.98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88.96 </w:t>
            </w:r>
          </w:p>
        </w:tc>
      </w:tr>
      <w:tr w:rsidR="00000000">
        <w:trPr>
          <w:divId w:val="178155965"/>
        </w:trPr>
        <w:tc>
          <w:tcPr>
            <w:tcW w:w="0" w:type="auto"/>
            <w:shd w:val="clear" w:color="auto" w:fill="auto"/>
            <w:tcMar>
              <w:top w:w="0" w:type="dxa"/>
              <w:left w:w="0" w:type="dxa"/>
              <w:bottom w:w="0" w:type="dxa"/>
              <w:right w:w="0" w:type="dxa"/>
            </w:tcMar>
            <w:vAlign w:val="center"/>
            <w:hideMark/>
          </w:tcPr>
          <w:p w:rsidR="00000000" w:rsidRDefault="00DD786D">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Received IFA tablets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80.75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73.69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86.84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85.01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79.41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89.40 </w:t>
            </w:r>
          </w:p>
        </w:tc>
      </w:tr>
      <w:tr w:rsidR="00000000">
        <w:trPr>
          <w:divId w:val="178155965"/>
        </w:trPr>
        <w:tc>
          <w:tcPr>
            <w:tcW w:w="0" w:type="auto"/>
            <w:shd w:val="clear" w:color="auto" w:fill="auto"/>
            <w:tcMar>
              <w:top w:w="0" w:type="dxa"/>
              <w:left w:w="0" w:type="dxa"/>
              <w:bottom w:w="0" w:type="dxa"/>
              <w:right w:w="0" w:type="dxa"/>
            </w:tcMar>
            <w:vAlign w:val="center"/>
            <w:hideMark/>
          </w:tcPr>
          <w:p w:rsidR="00000000" w:rsidRDefault="00DD786D">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Took IFA tablets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80.28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73.12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87.07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85.23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79.10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89.51 </w:t>
            </w:r>
          </w:p>
        </w:tc>
      </w:tr>
      <w:tr w:rsidR="00000000">
        <w:trPr>
          <w:divId w:val="178155965"/>
        </w:trPr>
        <w:tc>
          <w:tcPr>
            <w:tcW w:w="0" w:type="auto"/>
            <w:shd w:val="clear" w:color="auto" w:fill="auto"/>
            <w:tcMar>
              <w:top w:w="0" w:type="dxa"/>
              <w:left w:w="0" w:type="dxa"/>
              <w:bottom w:w="0" w:type="dxa"/>
              <w:right w:w="0" w:type="dxa"/>
            </w:tcMar>
            <w:vAlign w:val="center"/>
            <w:hideMark/>
          </w:tcPr>
          <w:p w:rsidR="00000000" w:rsidRDefault="00DD786D">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Took IFA tablets for 90 or more days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32.56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20.82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43.04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43.17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33.64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51.98 </w:t>
            </w:r>
          </w:p>
        </w:tc>
      </w:tr>
    </w:tbl>
    <w:p w:rsidR="00000000" w:rsidRDefault="00DD786D">
      <w:pPr>
        <w:pStyle w:val="NormalWeb"/>
        <w:divId w:val="178155965"/>
        <w:rPr>
          <w:rFonts w:ascii="Helvetica Neue" w:hAnsi="Helvetica Neue" w:cs="Arial"/>
          <w:color w:val="333333"/>
          <w:sz w:val="21"/>
          <w:szCs w:val="21"/>
        </w:rPr>
      </w:pPr>
      <w:r>
        <w:rPr>
          <w:rFonts w:ascii="Helvetica Neue" w:hAnsi="Helvetica Neue" w:cs="Arial"/>
          <w:color w:val="333333"/>
          <w:sz w:val="21"/>
          <w:szCs w:val="21"/>
        </w:rPr>
        <w:t>The majority of mothers from the sample for Monrovia and Grand Bassa have attended ANC during their last pregnancy, are aware of IFA tablets, have received IFA tablets and have consumed IFA tablets.</w:t>
      </w:r>
    </w:p>
    <w:p w:rsidR="00000000" w:rsidRDefault="00DD786D">
      <w:pPr>
        <w:pStyle w:val="NormalWeb"/>
        <w:divId w:val="178155965"/>
        <w:rPr>
          <w:rFonts w:ascii="Helvetica Neue" w:hAnsi="Helvetica Neue" w:cs="Arial"/>
          <w:color w:val="333333"/>
          <w:sz w:val="21"/>
          <w:szCs w:val="21"/>
        </w:rPr>
      </w:pPr>
      <w:r>
        <w:rPr>
          <w:rFonts w:ascii="Helvetica Neue" w:hAnsi="Helvetica Neue" w:cs="Arial"/>
          <w:color w:val="333333"/>
          <w:sz w:val="21"/>
          <w:szCs w:val="21"/>
        </w:rPr>
        <w:t>Of the few who have not received IFA tablets despite atte</w:t>
      </w:r>
      <w:r>
        <w:rPr>
          <w:rFonts w:ascii="Helvetica Neue" w:hAnsi="Helvetica Neue" w:cs="Arial"/>
          <w:color w:val="333333"/>
          <w:sz w:val="21"/>
          <w:szCs w:val="21"/>
        </w:rPr>
        <w:t xml:space="preserve">nding ANC during their last pregnancy, the main reasons for not getting IFA tablets are shown in Figure </w:t>
      </w:r>
      <w:hyperlink w:anchor="fig:ifa3a" w:history="1">
        <w:r>
          <w:rPr>
            <w:rStyle w:val="Hyperlink"/>
            <w:rFonts w:ascii="Helvetica Neue" w:hAnsi="Helvetica Neue" w:cs="Arial"/>
            <w:sz w:val="21"/>
            <w:szCs w:val="21"/>
          </w:rPr>
          <w:t>4.2</w:t>
        </w:r>
      </w:hyperlink>
    </w:p>
    <w:p w:rsidR="00000000" w:rsidRDefault="00DD786D">
      <w:pPr>
        <w:jc w:val="center"/>
        <w:divId w:val="178155965"/>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4267200" cy="3048000"/>
            <wp:effectExtent l="0" t="0" r="0" b="0"/>
            <wp:docPr id="9" name="Picture 9" descr="/var/folders/rx/nr32tl5n6f3d_86tn0tc7kc00000gp/T/com.microsoft.Word/Content.MSO/53C434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rx/nr32tl5n6f3d_86tn0tc7kc00000gp/T/com.microsoft.Word/Content.MSO/53C43402.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67200" cy="3048000"/>
                    </a:xfrm>
                    <a:prstGeom prst="rect">
                      <a:avLst/>
                    </a:prstGeom>
                    <a:noFill/>
                    <a:ln>
                      <a:noFill/>
                    </a:ln>
                  </pic:spPr>
                </pic:pic>
              </a:graphicData>
            </a:graphic>
          </wp:inline>
        </w:drawing>
      </w:r>
      <w:r>
        <w:rPr>
          <w:rFonts w:eastAsia="Times New Roman"/>
          <w:noProof/>
          <w:sz w:val="20"/>
          <w:szCs w:val="20"/>
        </w:rPr>
        <w:drawing>
          <wp:inline distT="0" distB="0" distL="0" distR="0">
            <wp:extent cx="4267200" cy="3048000"/>
            <wp:effectExtent l="0" t="0" r="0" b="0"/>
            <wp:docPr id="10" name="Picture 10" descr="/var/folders/rx/nr32tl5n6f3d_86tn0tc7kc00000gp/T/com.microsoft.Word/Content.MSO/81E1701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rx/nr32tl5n6f3d_86tn0tc7kc00000gp/T/com.microsoft.Word/Content.MSO/81E1701B.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67200" cy="3048000"/>
                    </a:xfrm>
                    <a:prstGeom prst="rect">
                      <a:avLst/>
                    </a:prstGeom>
                    <a:noFill/>
                    <a:ln>
                      <a:noFill/>
                    </a:ln>
                  </pic:spPr>
                </pic:pic>
              </a:graphicData>
            </a:graphic>
          </wp:inline>
        </w:drawing>
      </w:r>
    </w:p>
    <w:p w:rsidR="00000000" w:rsidRDefault="00DD786D">
      <w:pPr>
        <w:pStyle w:val="caption"/>
        <w:spacing w:before="0" w:beforeAutospacing="0" w:after="150" w:afterAutospacing="0"/>
        <w:jc w:val="center"/>
        <w:divId w:val="178155965"/>
        <w:rPr>
          <w:rFonts w:ascii="Helvetica Neue" w:hAnsi="Helvetica Neue" w:cs="Arial"/>
          <w:color w:val="333333"/>
          <w:sz w:val="21"/>
          <w:szCs w:val="21"/>
        </w:rPr>
      </w:pPr>
      <w:r>
        <w:rPr>
          <w:rFonts w:ascii="Helvetica Neue" w:hAnsi="Helvetica Neue" w:cs="Arial"/>
          <w:color w:val="333333"/>
          <w:sz w:val="21"/>
          <w:szCs w:val="21"/>
        </w:rPr>
        <w:t>Figure 4.2: Reasons for not receiving/purcha</w:t>
      </w:r>
      <w:r>
        <w:rPr>
          <w:rFonts w:ascii="Helvetica Neue" w:hAnsi="Helvetica Neue" w:cs="Arial"/>
          <w:color w:val="333333"/>
          <w:sz w:val="21"/>
          <w:szCs w:val="21"/>
        </w:rPr>
        <w:t xml:space="preserve">sing iron-folic acid tablets </w:t>
      </w:r>
    </w:p>
    <w:p w:rsidR="00000000" w:rsidRDefault="00DD786D">
      <w:pPr>
        <w:pStyle w:val="NormalWeb"/>
        <w:divId w:val="178155965"/>
        <w:rPr>
          <w:rFonts w:ascii="Helvetica Neue" w:hAnsi="Helvetica Neue" w:cs="Arial"/>
          <w:color w:val="333333"/>
          <w:sz w:val="21"/>
          <w:szCs w:val="21"/>
        </w:rPr>
      </w:pPr>
      <w:r>
        <w:rPr>
          <w:rFonts w:ascii="Helvetica Neue" w:hAnsi="Helvetica Neue" w:cs="Arial"/>
          <w:color w:val="333333"/>
          <w:sz w:val="21"/>
          <w:szCs w:val="21"/>
        </w:rPr>
        <w:t>However, coverage of IFA falters significantly when length of IFA tablet consumption is assessed. Only 33% and 42% of mothers in Monrovia and Grand Bassa respectively have consumed IFA tablets for at least 90 days during their</w:t>
      </w:r>
      <w:r>
        <w:rPr>
          <w:rFonts w:ascii="Helvetica Neue" w:hAnsi="Helvetica Neue" w:cs="Arial"/>
          <w:color w:val="333333"/>
          <w:sz w:val="21"/>
          <w:szCs w:val="21"/>
        </w:rPr>
        <w:t xml:space="preserve"> last pregnancy.</w:t>
      </w:r>
    </w:p>
    <w:p w:rsidR="00000000" w:rsidRDefault="00DD786D">
      <w:pPr>
        <w:pStyle w:val="NormalWeb"/>
        <w:divId w:val="178155965"/>
        <w:rPr>
          <w:rFonts w:ascii="Helvetica Neue" w:hAnsi="Helvetica Neue" w:cs="Arial"/>
          <w:color w:val="333333"/>
          <w:sz w:val="21"/>
          <w:szCs w:val="21"/>
        </w:rPr>
      </w:pPr>
      <w:r>
        <w:rPr>
          <w:rFonts w:ascii="Helvetica Neue" w:hAnsi="Helvetica Neue" w:cs="Arial"/>
          <w:color w:val="333333"/>
          <w:sz w:val="21"/>
          <w:szCs w:val="21"/>
        </w:rPr>
        <w:t xml:space="preserve">On further analysis of the length of IFA tablet consumption, most mothers in both Monrovia and Grand Bassa have consumed IFA tablets for less than 60 months as shown in Figure </w:t>
      </w:r>
      <w:hyperlink w:anchor="fig:ifa5" w:history="1">
        <w:r>
          <w:rPr>
            <w:rStyle w:val="Hyperlink"/>
            <w:rFonts w:ascii="Helvetica Neue" w:hAnsi="Helvetica Neue" w:cs="Arial"/>
            <w:sz w:val="21"/>
            <w:szCs w:val="21"/>
          </w:rPr>
          <w:t>4.3</w:t>
        </w:r>
      </w:hyperlink>
      <w:r>
        <w:rPr>
          <w:rFonts w:ascii="Helvetica Neue" w:hAnsi="Helvetica Neue" w:cs="Arial"/>
          <w:color w:val="333333"/>
          <w:sz w:val="21"/>
          <w:szCs w:val="21"/>
        </w:rPr>
        <w:t>. Median number of days of IF</w:t>
      </w:r>
      <w:r>
        <w:rPr>
          <w:rFonts w:ascii="Helvetica Neue" w:hAnsi="Helvetica Neue" w:cs="Arial"/>
          <w:color w:val="333333"/>
          <w:sz w:val="21"/>
          <w:szCs w:val="21"/>
        </w:rPr>
        <w:t xml:space="preserve">A tablet consumption (shown by dotted lines in Figure </w:t>
      </w:r>
      <w:hyperlink w:anchor="fig:ifa5" w:history="1">
        <w:r>
          <w:rPr>
            <w:rStyle w:val="Hyperlink"/>
            <w:rFonts w:ascii="Helvetica Neue" w:hAnsi="Helvetica Neue" w:cs="Arial"/>
            <w:sz w:val="21"/>
            <w:szCs w:val="21"/>
          </w:rPr>
          <w:t>4.3</w:t>
        </w:r>
      </w:hyperlink>
      <w:r>
        <w:rPr>
          <w:rFonts w:ascii="Helvetica Neue" w:hAnsi="Helvetica Neue" w:cs="Arial"/>
          <w:color w:val="333333"/>
          <w:sz w:val="21"/>
          <w:szCs w:val="21"/>
        </w:rPr>
        <w:t>) is 56 and 52 days for Monrovia and Grand Bassa respectively.</w:t>
      </w:r>
    </w:p>
    <w:p w:rsidR="00000000" w:rsidRDefault="00DD786D">
      <w:pPr>
        <w:jc w:val="center"/>
        <w:divId w:val="178155965"/>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4876800" cy="2438400"/>
            <wp:effectExtent l="0" t="0" r="0" b="0"/>
            <wp:docPr id="11" name="Picture 11" descr="/var/folders/rx/nr32tl5n6f3d_86tn0tc7kc00000gp/T/com.microsoft.Word/Content.MSO/5DC0736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rx/nr32tl5n6f3d_86tn0tc7kc00000gp/T/com.microsoft.Word/Content.MSO/5DC07360.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76800" cy="2438400"/>
                    </a:xfrm>
                    <a:prstGeom prst="rect">
                      <a:avLst/>
                    </a:prstGeom>
                    <a:noFill/>
                    <a:ln>
                      <a:noFill/>
                    </a:ln>
                  </pic:spPr>
                </pic:pic>
              </a:graphicData>
            </a:graphic>
          </wp:inline>
        </w:drawing>
      </w:r>
    </w:p>
    <w:p w:rsidR="00000000" w:rsidRDefault="00DD786D">
      <w:pPr>
        <w:pStyle w:val="caption"/>
        <w:spacing w:before="0" w:beforeAutospacing="0" w:after="150" w:afterAutospacing="0"/>
        <w:jc w:val="center"/>
        <w:divId w:val="178155965"/>
        <w:rPr>
          <w:rFonts w:ascii="Helvetica Neue" w:hAnsi="Helvetica Neue" w:cs="Arial"/>
          <w:color w:val="333333"/>
          <w:sz w:val="21"/>
          <w:szCs w:val="21"/>
        </w:rPr>
      </w:pPr>
      <w:r>
        <w:rPr>
          <w:rFonts w:ascii="Helvetica Neue" w:hAnsi="Helvetica Neue" w:cs="Arial"/>
          <w:color w:val="333333"/>
          <w:sz w:val="21"/>
          <w:szCs w:val="21"/>
        </w:rPr>
        <w:t>Figure 4.3: Number of days mothers took IFA tablets during their las</w:t>
      </w:r>
      <w:r>
        <w:rPr>
          <w:rFonts w:ascii="Helvetica Neue" w:hAnsi="Helvetica Neue" w:cs="Arial"/>
          <w:color w:val="333333"/>
          <w:sz w:val="21"/>
          <w:szCs w:val="21"/>
        </w:rPr>
        <w:t xml:space="preserve">t pregnancy </w:t>
      </w:r>
    </w:p>
    <w:p w:rsidR="00000000" w:rsidRDefault="00DD786D">
      <w:pPr>
        <w:pStyle w:val="NormalWeb"/>
        <w:divId w:val="178155965"/>
        <w:rPr>
          <w:rFonts w:ascii="Helvetica Neue" w:hAnsi="Helvetica Neue" w:cs="Arial"/>
          <w:color w:val="333333"/>
          <w:sz w:val="21"/>
          <w:szCs w:val="21"/>
        </w:rPr>
      </w:pPr>
      <w:r>
        <w:rPr>
          <w:rFonts w:ascii="Helvetica Neue" w:hAnsi="Helvetica Neue" w:cs="Arial"/>
          <w:color w:val="333333"/>
          <w:sz w:val="21"/>
          <w:szCs w:val="21"/>
        </w:rPr>
        <w:t xml:space="preserve">The spatial distribution of IFA supplementation coverage is shown in Figure </w:t>
      </w:r>
      <w:hyperlink w:anchor="fig:ifaMap1" w:history="1">
        <w:r>
          <w:rPr>
            <w:rStyle w:val="Hyperlink"/>
            <w:rFonts w:ascii="Helvetica Neue" w:hAnsi="Helvetica Neue" w:cs="Arial"/>
            <w:sz w:val="21"/>
            <w:szCs w:val="21"/>
          </w:rPr>
          <w:t>4.4</w:t>
        </w:r>
      </w:hyperlink>
      <w:r>
        <w:rPr>
          <w:rFonts w:ascii="Helvetica Neue" w:hAnsi="Helvetica Neue" w:cs="Arial"/>
          <w:color w:val="333333"/>
          <w:sz w:val="21"/>
          <w:szCs w:val="21"/>
        </w:rPr>
        <w:t>. IFA supplementation coverage is lowest in the eastern section of Monrovia and in the southern and eastern areas of Grand Bassa.</w:t>
      </w:r>
    </w:p>
    <w:p w:rsidR="00000000" w:rsidRDefault="00DD786D">
      <w:pPr>
        <w:jc w:val="center"/>
        <w:divId w:val="178155965"/>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9144000" cy="3048000"/>
            <wp:effectExtent l="0" t="0" r="0" b="0"/>
            <wp:docPr id="12" name="Picture 12" descr="/var/folders/rx/nr32tl5n6f3d_86tn0tc7kc00000gp/T/com.microsoft.Word/Content.MSO/B51E1BE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rx/nr32tl5n6f3d_86tn0tc7kc00000gp/T/com.microsoft.Word/Content.MSO/B51E1BE1.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144000" cy="3048000"/>
                    </a:xfrm>
                    <a:prstGeom prst="rect">
                      <a:avLst/>
                    </a:prstGeom>
                    <a:noFill/>
                    <a:ln>
                      <a:noFill/>
                    </a:ln>
                  </pic:spPr>
                </pic:pic>
              </a:graphicData>
            </a:graphic>
          </wp:inline>
        </w:drawing>
      </w:r>
      <w:r>
        <w:rPr>
          <w:rFonts w:eastAsia="Times New Roman"/>
          <w:noProof/>
          <w:sz w:val="20"/>
          <w:szCs w:val="20"/>
        </w:rPr>
        <w:drawing>
          <wp:inline distT="0" distB="0" distL="0" distR="0">
            <wp:extent cx="9144000" cy="3048000"/>
            <wp:effectExtent l="0" t="0" r="0" b="0"/>
            <wp:docPr id="13" name="Picture 13" descr="/var/folders/rx/nr32tl5n6f3d_86tn0tc7kc00000gp/T/com.microsoft.Word/Content.MSO/EA9C106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rx/nr32tl5n6f3d_86tn0tc7kc00000gp/T/com.microsoft.Word/Content.MSO/EA9C106E.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44000" cy="3048000"/>
                    </a:xfrm>
                    <a:prstGeom prst="rect">
                      <a:avLst/>
                    </a:prstGeom>
                    <a:noFill/>
                    <a:ln>
                      <a:noFill/>
                    </a:ln>
                  </pic:spPr>
                </pic:pic>
              </a:graphicData>
            </a:graphic>
          </wp:inline>
        </w:drawing>
      </w:r>
    </w:p>
    <w:p w:rsidR="00000000" w:rsidRDefault="00DD786D">
      <w:pPr>
        <w:pStyle w:val="caption"/>
        <w:spacing w:before="0" w:beforeAutospacing="0" w:after="150" w:afterAutospacing="0"/>
        <w:jc w:val="center"/>
        <w:divId w:val="178155965"/>
        <w:rPr>
          <w:rFonts w:ascii="Helvetica Neue" w:hAnsi="Helvetica Neue" w:cs="Arial"/>
          <w:color w:val="333333"/>
          <w:sz w:val="21"/>
          <w:szCs w:val="21"/>
        </w:rPr>
      </w:pPr>
      <w:r>
        <w:rPr>
          <w:rFonts w:ascii="Helvetica Neue" w:hAnsi="Helvetica Neue" w:cs="Arial"/>
          <w:color w:val="333333"/>
          <w:sz w:val="21"/>
          <w:szCs w:val="21"/>
        </w:rPr>
        <w:t>Figure 4.4: Spatial Distribution of Iron Folic Acid Su</w:t>
      </w:r>
      <w:r>
        <w:rPr>
          <w:rFonts w:ascii="Helvetica Neue" w:hAnsi="Helvetica Neue" w:cs="Arial"/>
          <w:color w:val="333333"/>
          <w:sz w:val="21"/>
          <w:szCs w:val="21"/>
        </w:rPr>
        <w:t xml:space="preserve">pplementation Coverage </w:t>
      </w:r>
    </w:p>
    <w:p w:rsidR="00000000" w:rsidRDefault="00DD786D">
      <w:pPr>
        <w:pStyle w:val="NormalWeb"/>
        <w:divId w:val="178155965"/>
        <w:rPr>
          <w:rFonts w:ascii="Helvetica Neue" w:hAnsi="Helvetica Neue" w:cs="Arial"/>
          <w:color w:val="333333"/>
          <w:sz w:val="21"/>
          <w:szCs w:val="21"/>
        </w:rPr>
      </w:pPr>
      <w:r>
        <w:rPr>
          <w:rFonts w:ascii="Helvetica Neue" w:hAnsi="Helvetica Neue" w:cs="Arial"/>
          <w:color w:val="333333"/>
          <w:sz w:val="21"/>
          <w:szCs w:val="21"/>
        </w:rPr>
        <w:t xml:space="preserve">The spatial distribution of length (in days) of IFA tablet consumption is shown in Figure </w:t>
      </w:r>
      <w:hyperlink w:anchor="fig:ifaMap2" w:history="1">
        <w:r>
          <w:rPr>
            <w:rStyle w:val="Hyperlink"/>
            <w:rFonts w:ascii="Helvetica Neue" w:hAnsi="Helvetica Neue" w:cs="Arial"/>
            <w:sz w:val="21"/>
            <w:szCs w:val="21"/>
          </w:rPr>
          <w:t>4.5</w:t>
        </w:r>
      </w:hyperlink>
      <w:r>
        <w:rPr>
          <w:rFonts w:ascii="Helvetica Neue" w:hAnsi="Helvetica Neue" w:cs="Arial"/>
          <w:color w:val="333333"/>
          <w:sz w:val="21"/>
          <w:szCs w:val="21"/>
        </w:rPr>
        <w:t>. Areas with longest IFA tablet consumption are at the northwest section of Monrovia and northeastern are</w:t>
      </w:r>
      <w:r>
        <w:rPr>
          <w:rFonts w:ascii="Helvetica Neue" w:hAnsi="Helvetica Neue" w:cs="Arial"/>
          <w:color w:val="333333"/>
          <w:sz w:val="21"/>
          <w:szCs w:val="21"/>
        </w:rPr>
        <w:t>as of Grand Bassa.</w:t>
      </w:r>
    </w:p>
    <w:p w:rsidR="00000000" w:rsidRDefault="00DD786D">
      <w:pPr>
        <w:jc w:val="center"/>
        <w:divId w:val="178155965"/>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828800" cy="2438400"/>
            <wp:effectExtent l="0" t="0" r="0" b="0"/>
            <wp:docPr id="14" name="Picture 14" descr="/var/folders/rx/nr32tl5n6f3d_86tn0tc7kc00000gp/T/com.microsoft.Word/Content.MSO/B336A99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r/folders/rx/nr32tl5n6f3d_86tn0tc7kc00000gp/T/com.microsoft.Word/Content.MSO/B336A997.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28800" cy="2438400"/>
                    </a:xfrm>
                    <a:prstGeom prst="rect">
                      <a:avLst/>
                    </a:prstGeom>
                    <a:noFill/>
                    <a:ln>
                      <a:noFill/>
                    </a:ln>
                  </pic:spPr>
                </pic:pic>
              </a:graphicData>
            </a:graphic>
          </wp:inline>
        </w:drawing>
      </w:r>
      <w:r>
        <w:rPr>
          <w:rFonts w:eastAsia="Times New Roman"/>
          <w:noProof/>
          <w:sz w:val="20"/>
          <w:szCs w:val="20"/>
        </w:rPr>
        <w:drawing>
          <wp:inline distT="0" distB="0" distL="0" distR="0">
            <wp:extent cx="1828800" cy="2438400"/>
            <wp:effectExtent l="0" t="0" r="0" b="0"/>
            <wp:docPr id="15" name="Picture 15" descr="/var/folders/rx/nr32tl5n6f3d_86tn0tc7kc00000gp/T/com.microsoft.Word/Content.MSO/7117C6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rx/nr32tl5n6f3d_86tn0tc7kc00000gp/T/com.microsoft.Word/Content.MSO/7117C6AC.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28800" cy="2438400"/>
                    </a:xfrm>
                    <a:prstGeom prst="rect">
                      <a:avLst/>
                    </a:prstGeom>
                    <a:noFill/>
                    <a:ln>
                      <a:noFill/>
                    </a:ln>
                  </pic:spPr>
                </pic:pic>
              </a:graphicData>
            </a:graphic>
          </wp:inline>
        </w:drawing>
      </w:r>
    </w:p>
    <w:p w:rsidR="00000000" w:rsidRDefault="00DD786D">
      <w:pPr>
        <w:pStyle w:val="caption"/>
        <w:spacing w:before="0" w:beforeAutospacing="0" w:after="150" w:afterAutospacing="0"/>
        <w:jc w:val="center"/>
        <w:divId w:val="178155965"/>
        <w:rPr>
          <w:rFonts w:ascii="Helvetica Neue" w:hAnsi="Helvetica Neue" w:cs="Arial"/>
          <w:color w:val="333333"/>
          <w:sz w:val="21"/>
          <w:szCs w:val="21"/>
        </w:rPr>
      </w:pPr>
      <w:r>
        <w:rPr>
          <w:rFonts w:ascii="Helvetica Neue" w:hAnsi="Helvetica Neue" w:cs="Arial"/>
          <w:color w:val="333333"/>
          <w:sz w:val="21"/>
          <w:szCs w:val="21"/>
        </w:rPr>
        <w:t xml:space="preserve">Figure 4.5: Spatial Distribution of Number of Days IFA Consumption </w:t>
      </w:r>
    </w:p>
    <w:p w:rsidR="00000000" w:rsidRDefault="00DD786D">
      <w:pPr>
        <w:pStyle w:val="Heading2"/>
        <w:divId w:val="1813019303"/>
        <w:rPr>
          <w:rFonts w:eastAsia="Times New Roman" w:cs="Arial"/>
          <w:color w:val="333333"/>
        </w:rPr>
      </w:pPr>
      <w:r>
        <w:rPr>
          <w:rStyle w:val="header-section-number"/>
          <w:rFonts w:eastAsia="Times New Roman" w:cs="Arial"/>
          <w:color w:val="333333"/>
        </w:rPr>
        <w:t>4.2</w:t>
      </w:r>
      <w:r>
        <w:rPr>
          <w:rFonts w:eastAsia="Times New Roman" w:cs="Arial"/>
          <w:color w:val="333333"/>
        </w:rPr>
        <w:t xml:space="preserve"> IYCF Counselling Coverage</w:t>
      </w:r>
    </w:p>
    <w:p w:rsidR="00000000" w:rsidRDefault="00DD786D">
      <w:pPr>
        <w:pStyle w:val="NormalWeb"/>
        <w:divId w:val="1813019303"/>
        <w:rPr>
          <w:rFonts w:ascii="Helvetica Neue" w:hAnsi="Helvetica Neue" w:cs="Arial"/>
          <w:color w:val="333333"/>
          <w:sz w:val="21"/>
          <w:szCs w:val="21"/>
        </w:rPr>
      </w:pPr>
      <w:r>
        <w:rPr>
          <w:rFonts w:ascii="Helvetica Neue" w:hAnsi="Helvetica Neue" w:cs="Arial"/>
          <w:color w:val="333333"/>
          <w:sz w:val="21"/>
          <w:szCs w:val="21"/>
        </w:rPr>
        <w:t>Knowledge of and attendance to IYCF counselling is both close to 8</w:t>
      </w:r>
      <w:r>
        <w:rPr>
          <w:rFonts w:ascii="Helvetica Neue" w:hAnsi="Helvetica Neue" w:cs="Arial"/>
          <w:color w:val="333333"/>
          <w:sz w:val="21"/>
          <w:szCs w:val="21"/>
        </w:rPr>
        <w:t xml:space="preserve">0% for Monrovia and Grand Bassa (Figure </w:t>
      </w:r>
      <w:hyperlink w:anchor="fig:icf1" w:history="1">
        <w:r>
          <w:rPr>
            <w:rStyle w:val="Hyperlink"/>
            <w:rFonts w:ascii="Helvetica Neue" w:hAnsi="Helvetica Neue" w:cs="Arial"/>
            <w:sz w:val="21"/>
            <w:szCs w:val="21"/>
          </w:rPr>
          <w:t>4.6</w:t>
        </w:r>
      </w:hyperlink>
      <w:r>
        <w:rPr>
          <w:rFonts w:ascii="Helvetica Neue" w:hAnsi="Helvetica Neue" w:cs="Arial"/>
          <w:color w:val="333333"/>
          <w:sz w:val="21"/>
          <w:szCs w:val="21"/>
        </w:rPr>
        <w:t xml:space="preserve"> and Table </w:t>
      </w:r>
      <w:hyperlink w:anchor="tab:icf2" w:history="1">
        <w:r>
          <w:rPr>
            <w:rStyle w:val="Hyperlink"/>
            <w:rFonts w:ascii="Helvetica Neue" w:hAnsi="Helvetica Neue" w:cs="Arial"/>
            <w:sz w:val="21"/>
            <w:szCs w:val="21"/>
          </w:rPr>
          <w:t>4.2</w:t>
        </w:r>
      </w:hyperlink>
      <w:r>
        <w:rPr>
          <w:rFonts w:ascii="Helvetica Neue" w:hAnsi="Helvetica Neue" w:cs="Arial"/>
          <w:color w:val="333333"/>
          <w:sz w:val="21"/>
          <w:szCs w:val="21"/>
        </w:rPr>
        <w:t>).</w:t>
      </w:r>
    </w:p>
    <w:p w:rsidR="00000000" w:rsidRDefault="00DD786D">
      <w:pPr>
        <w:jc w:val="center"/>
        <w:divId w:val="1813019303"/>
        <w:rPr>
          <w:rFonts w:ascii="Helvetica Neue" w:eastAsia="Times New Roman" w:hAnsi="Helvetica Neue" w:cs="Arial"/>
          <w:color w:val="333333"/>
          <w:sz w:val="21"/>
          <w:szCs w:val="21"/>
        </w:rPr>
      </w:pPr>
      <w:r>
        <w:rPr>
          <w:rFonts w:eastAsia="Times New Roman"/>
          <w:noProof/>
          <w:sz w:val="20"/>
          <w:szCs w:val="20"/>
        </w:rPr>
        <w:drawing>
          <wp:inline distT="0" distB="0" distL="0" distR="0">
            <wp:extent cx="4876800" cy="2438400"/>
            <wp:effectExtent l="0" t="0" r="0" b="0"/>
            <wp:docPr id="16" name="Picture 16" descr="/var/folders/rx/nr32tl5n6f3d_86tn0tc7kc00000gp/T/com.microsoft.Word/Content.MSO/9E299E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ar/folders/rx/nr32tl5n6f3d_86tn0tc7kc00000gp/T/com.microsoft.Word/Content.MSO/9E299EBD.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76800" cy="2438400"/>
                    </a:xfrm>
                    <a:prstGeom prst="rect">
                      <a:avLst/>
                    </a:prstGeom>
                    <a:noFill/>
                    <a:ln>
                      <a:noFill/>
                    </a:ln>
                  </pic:spPr>
                </pic:pic>
              </a:graphicData>
            </a:graphic>
          </wp:inline>
        </w:drawing>
      </w:r>
    </w:p>
    <w:p w:rsidR="00000000" w:rsidRDefault="00DD786D">
      <w:pPr>
        <w:pStyle w:val="caption"/>
        <w:spacing w:before="0" w:beforeAutospacing="0" w:after="150" w:afterAutospacing="0"/>
        <w:jc w:val="center"/>
        <w:divId w:val="1813019303"/>
        <w:rPr>
          <w:rFonts w:ascii="Helvetica Neue" w:hAnsi="Helvetica Neue" w:cs="Arial"/>
          <w:color w:val="333333"/>
          <w:sz w:val="21"/>
          <w:szCs w:val="21"/>
        </w:rPr>
      </w:pPr>
      <w:r>
        <w:rPr>
          <w:rFonts w:ascii="Helvetica Neue" w:hAnsi="Helvetica Neue" w:cs="Arial"/>
          <w:color w:val="333333"/>
          <w:sz w:val="21"/>
          <w:szCs w:val="21"/>
        </w:rPr>
        <w:t xml:space="preserve">Figure 4.6: IYCF Counselling Coverage </w:t>
      </w:r>
    </w:p>
    <w:tbl>
      <w:tblPr>
        <w:tblW w:w="5000" w:type="pct"/>
        <w:tblCellMar>
          <w:top w:w="15" w:type="dxa"/>
          <w:left w:w="15" w:type="dxa"/>
          <w:bottom w:w="15" w:type="dxa"/>
          <w:right w:w="15" w:type="dxa"/>
        </w:tblCellMar>
        <w:tblLook w:val="04A0" w:firstRow="1" w:lastRow="0" w:firstColumn="1" w:lastColumn="0" w:noHBand="0" w:noVBand="1"/>
      </w:tblPr>
      <w:tblGrid>
        <w:gridCol w:w="3158"/>
        <w:gridCol w:w="1004"/>
        <w:gridCol w:w="1031"/>
        <w:gridCol w:w="1066"/>
        <w:gridCol w:w="1004"/>
        <w:gridCol w:w="1031"/>
        <w:gridCol w:w="1066"/>
      </w:tblGrid>
      <w:tr w:rsidR="00000000">
        <w:trPr>
          <w:divId w:val="1813019303"/>
          <w:tblHeader/>
        </w:trPr>
        <w:tc>
          <w:tcPr>
            <w:tcW w:w="0" w:type="auto"/>
            <w:gridSpan w:val="7"/>
            <w:tcBorders>
              <w:top w:val="nil"/>
              <w:left w:val="nil"/>
              <w:bottom w:val="nil"/>
              <w:right w:val="nil"/>
            </w:tcBorders>
            <w:shd w:val="clear" w:color="auto" w:fill="auto"/>
            <w:tcMar>
              <w:top w:w="0" w:type="dxa"/>
              <w:left w:w="0" w:type="dxa"/>
              <w:bottom w:w="0" w:type="dxa"/>
              <w:right w:w="0" w:type="dxa"/>
            </w:tcMar>
            <w:vAlign w:val="center"/>
            <w:hideMark/>
          </w:tcPr>
          <w:p w:rsidR="00000000" w:rsidRDefault="00DD786D">
            <w:pPr>
              <w:spacing w:after="300"/>
              <w:rPr>
                <w:rFonts w:ascii="Helvetica Neue" w:eastAsia="Times New Roman" w:hAnsi="Helvetica Neue"/>
                <w:color w:val="777777"/>
                <w:sz w:val="15"/>
                <w:szCs w:val="15"/>
              </w:rPr>
            </w:pPr>
            <w:r>
              <w:rPr>
                <w:rFonts w:ascii="Helvetica Neue" w:eastAsia="Times New Roman" w:hAnsi="Helvetica Neue"/>
                <w:color w:val="777777"/>
                <w:sz w:val="15"/>
                <w:szCs w:val="15"/>
              </w:rPr>
              <w:t>Table 4.2:</w:t>
            </w:r>
            <w:r>
              <w:rPr>
                <w:rFonts w:ascii="Helvetica Neue" w:eastAsia="Times New Roman" w:hAnsi="Helvetica Neue"/>
                <w:color w:val="777777"/>
                <w:sz w:val="15"/>
                <w:szCs w:val="15"/>
              </w:rPr>
              <w:t xml:space="preserve"> </w:t>
            </w:r>
            <w:r>
              <w:rPr>
                <w:rFonts w:ascii="Helvetica Neue" w:eastAsia="Times New Roman" w:hAnsi="Helvetica Neue"/>
                <w:color w:val="777777"/>
                <w:sz w:val="15"/>
                <w:szCs w:val="15"/>
              </w:rPr>
              <w:t xml:space="preserve">IYCF Counselling Coverage </w:t>
            </w:r>
          </w:p>
        </w:tc>
      </w:tr>
      <w:tr w:rsidR="00000000">
        <w:trPr>
          <w:divId w:val="1813019303"/>
          <w:tblHeader/>
        </w:trPr>
        <w:tc>
          <w:tcPr>
            <w:tcW w:w="0" w:type="auto"/>
            <w:shd w:val="clear" w:color="auto" w:fill="auto"/>
            <w:tcMar>
              <w:top w:w="0" w:type="dxa"/>
              <w:left w:w="0" w:type="dxa"/>
              <w:bottom w:w="0" w:type="dxa"/>
              <w:right w:w="0" w:type="dxa"/>
            </w:tcMar>
            <w:vAlign w:val="center"/>
            <w:hideMark/>
          </w:tcPr>
          <w:p w:rsidR="00000000" w:rsidRDefault="00DD786D">
            <w:pPr>
              <w:spacing w:after="300"/>
              <w:rPr>
                <w:rFonts w:ascii="Helvetica Neue" w:eastAsia="Times New Roman" w:hAnsi="Helvetica Neue"/>
                <w:color w:val="777777"/>
                <w:sz w:val="15"/>
                <w:szCs w:val="15"/>
              </w:rPr>
            </w:pPr>
          </w:p>
        </w:tc>
        <w:tc>
          <w:tcPr>
            <w:tcW w:w="0" w:type="auto"/>
            <w:gridSpan w:val="3"/>
            <w:shd w:val="clear" w:color="auto" w:fill="auto"/>
            <w:tcMar>
              <w:top w:w="0" w:type="dxa"/>
              <w:left w:w="45" w:type="dxa"/>
              <w:bottom w:w="0" w:type="dxa"/>
              <w:right w:w="45" w:type="dxa"/>
            </w:tcMar>
            <w:vAlign w:val="center"/>
            <w:hideMark/>
          </w:tcPr>
          <w:p w:rsidR="00000000" w:rsidRDefault="00DD786D">
            <w:pPr>
              <w:spacing w:after="300"/>
              <w:jc w:val="center"/>
              <w:divId w:val="165828387"/>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Monrovia </w:t>
            </w:r>
          </w:p>
        </w:tc>
        <w:tc>
          <w:tcPr>
            <w:tcW w:w="0" w:type="auto"/>
            <w:gridSpan w:val="3"/>
            <w:shd w:val="clear" w:color="auto" w:fill="auto"/>
            <w:tcMar>
              <w:top w:w="0" w:type="dxa"/>
              <w:left w:w="45" w:type="dxa"/>
              <w:bottom w:w="0" w:type="dxa"/>
              <w:right w:w="45" w:type="dxa"/>
            </w:tcMar>
            <w:vAlign w:val="center"/>
            <w:hideMark/>
          </w:tcPr>
          <w:p w:rsidR="00000000" w:rsidRDefault="00DD786D">
            <w:pPr>
              <w:spacing w:after="300"/>
              <w:jc w:val="center"/>
              <w:divId w:val="2082672288"/>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Grand Bassa </w:t>
            </w:r>
          </w:p>
        </w:tc>
      </w:tr>
      <w:tr w:rsidR="00000000">
        <w:trPr>
          <w:divId w:val="1813019303"/>
          <w:tblHeader/>
        </w:trPr>
        <w:tc>
          <w:tcPr>
            <w:tcW w:w="0" w:type="auto"/>
            <w:shd w:val="clear" w:color="auto" w:fill="auto"/>
            <w:tcMar>
              <w:top w:w="0" w:type="dxa"/>
              <w:left w:w="0" w:type="dxa"/>
              <w:bottom w:w="0" w:type="dxa"/>
              <w:right w:w="0" w:type="dxa"/>
            </w:tcMar>
            <w:vAlign w:val="center"/>
            <w:hideMark/>
          </w:tcPr>
          <w:p w:rsidR="00000000" w:rsidRDefault="00DD786D">
            <w:pPr>
              <w:spacing w:after="300"/>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Indicator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Estimate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95% LCL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95% UCL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Estimate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95% LCL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95% UCL </w:t>
            </w:r>
          </w:p>
        </w:tc>
      </w:tr>
      <w:tr w:rsidR="00000000">
        <w:trPr>
          <w:divId w:val="1813019303"/>
        </w:trPr>
        <w:tc>
          <w:tcPr>
            <w:tcW w:w="0" w:type="auto"/>
            <w:shd w:val="clear" w:color="auto" w:fill="auto"/>
            <w:tcMar>
              <w:top w:w="0" w:type="dxa"/>
              <w:left w:w="0" w:type="dxa"/>
              <w:bottom w:w="0" w:type="dxa"/>
              <w:right w:w="0" w:type="dxa"/>
            </w:tcMar>
            <w:vAlign w:val="center"/>
            <w:hideMark/>
          </w:tcPr>
          <w:p w:rsidR="00000000" w:rsidRDefault="00DD786D">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Know about IYCF counselling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77.62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69.24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85.42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77.47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72.09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83.75 </w:t>
            </w:r>
          </w:p>
        </w:tc>
      </w:tr>
      <w:tr w:rsidR="00000000">
        <w:trPr>
          <w:divId w:val="1813019303"/>
        </w:trPr>
        <w:tc>
          <w:tcPr>
            <w:tcW w:w="0" w:type="auto"/>
            <w:shd w:val="clear" w:color="auto" w:fill="auto"/>
            <w:tcMar>
              <w:top w:w="0" w:type="dxa"/>
              <w:left w:w="0" w:type="dxa"/>
              <w:bottom w:w="0" w:type="dxa"/>
              <w:right w:w="0" w:type="dxa"/>
            </w:tcMar>
            <w:vAlign w:val="center"/>
            <w:hideMark/>
          </w:tcPr>
          <w:p w:rsidR="00000000" w:rsidRDefault="00DD786D">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Attended IYCF counselling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76.55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66.31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83.43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78.12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71.27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83.27 </w:t>
            </w:r>
          </w:p>
        </w:tc>
      </w:tr>
    </w:tbl>
    <w:p w:rsidR="00000000" w:rsidRDefault="00DD786D">
      <w:pPr>
        <w:pStyle w:val="NormalWeb"/>
        <w:divId w:val="1813019303"/>
        <w:rPr>
          <w:rFonts w:ascii="Helvetica Neue" w:hAnsi="Helvetica Neue" w:cs="Arial"/>
          <w:color w:val="333333"/>
          <w:sz w:val="21"/>
          <w:szCs w:val="21"/>
        </w:rPr>
      </w:pPr>
      <w:r>
        <w:rPr>
          <w:rFonts w:ascii="Helvetica Neue" w:hAnsi="Helvetica Neue" w:cs="Arial"/>
          <w:color w:val="333333"/>
          <w:sz w:val="21"/>
          <w:szCs w:val="21"/>
        </w:rPr>
        <w:t xml:space="preserve">Spatial distribution of IYCF counselling coverage is shown in Figure </w:t>
      </w:r>
      <w:hyperlink w:anchor="fig:icfMap" w:history="1">
        <w:r>
          <w:rPr>
            <w:rStyle w:val="Hyperlink"/>
            <w:rFonts w:ascii="Helvetica Neue" w:hAnsi="Helvetica Neue" w:cs="Arial"/>
            <w:sz w:val="21"/>
            <w:szCs w:val="21"/>
          </w:rPr>
          <w:t>4.7</w:t>
        </w:r>
      </w:hyperlink>
      <w:r>
        <w:rPr>
          <w:rFonts w:ascii="Helvetica Neue" w:hAnsi="Helvetica Neue" w:cs="Arial"/>
          <w:color w:val="333333"/>
          <w:sz w:val="21"/>
          <w:szCs w:val="21"/>
        </w:rPr>
        <w:t>. IYCF counselling coverage is at its lowest in sections East of Monrovia and in the southern and eastern areas of Grand Bassa.</w:t>
      </w:r>
    </w:p>
    <w:p w:rsidR="00000000" w:rsidRDefault="00DD786D">
      <w:pPr>
        <w:jc w:val="center"/>
        <w:divId w:val="1813019303"/>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3657600" cy="2438400"/>
            <wp:effectExtent l="0" t="0" r="0" b="0"/>
            <wp:docPr id="17" name="Picture 17" descr="/var/folders/rx/nr32tl5n6f3d_86tn0tc7kc00000gp/T/com.microsoft.Word/Content.MSO/1DD15D9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rx/nr32tl5n6f3d_86tn0tc7kc00000gp/T/com.microsoft.Word/Content.MSO/1DD15D9A.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57600" cy="2438400"/>
                    </a:xfrm>
                    <a:prstGeom prst="rect">
                      <a:avLst/>
                    </a:prstGeom>
                    <a:noFill/>
                    <a:ln>
                      <a:noFill/>
                    </a:ln>
                  </pic:spPr>
                </pic:pic>
              </a:graphicData>
            </a:graphic>
          </wp:inline>
        </w:drawing>
      </w:r>
      <w:r>
        <w:rPr>
          <w:rFonts w:eastAsia="Times New Roman"/>
          <w:noProof/>
          <w:sz w:val="20"/>
          <w:szCs w:val="20"/>
        </w:rPr>
        <w:drawing>
          <wp:inline distT="0" distB="0" distL="0" distR="0">
            <wp:extent cx="3657600" cy="2438400"/>
            <wp:effectExtent l="0" t="0" r="0" b="0"/>
            <wp:docPr id="18" name="Picture 18" descr="/var/folders/rx/nr32tl5n6f3d_86tn0tc7kc00000gp/T/com.microsoft.Word/Content.MSO/12F71CD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ar/folders/rx/nr32tl5n6f3d_86tn0tc7kc00000gp/T/com.microsoft.Word/Content.MSO/12F71CD3.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57600" cy="2438400"/>
                    </a:xfrm>
                    <a:prstGeom prst="rect">
                      <a:avLst/>
                    </a:prstGeom>
                    <a:noFill/>
                    <a:ln>
                      <a:noFill/>
                    </a:ln>
                  </pic:spPr>
                </pic:pic>
              </a:graphicData>
            </a:graphic>
          </wp:inline>
        </w:drawing>
      </w:r>
    </w:p>
    <w:p w:rsidR="00000000" w:rsidRDefault="00DD786D">
      <w:pPr>
        <w:pStyle w:val="caption"/>
        <w:spacing w:before="0" w:beforeAutospacing="0" w:after="150" w:afterAutospacing="0"/>
        <w:jc w:val="center"/>
        <w:divId w:val="1813019303"/>
        <w:rPr>
          <w:rFonts w:ascii="Helvetica Neue" w:hAnsi="Helvetica Neue" w:cs="Arial"/>
          <w:color w:val="333333"/>
          <w:sz w:val="21"/>
          <w:szCs w:val="21"/>
        </w:rPr>
      </w:pPr>
      <w:r>
        <w:rPr>
          <w:rFonts w:ascii="Helvetica Neue" w:hAnsi="Helvetica Neue" w:cs="Arial"/>
          <w:color w:val="333333"/>
          <w:sz w:val="21"/>
          <w:szCs w:val="21"/>
        </w:rPr>
        <w:t xml:space="preserve">Figure 4.7: Spatial Distribution of IYCF Counselling Coverage </w:t>
      </w:r>
    </w:p>
    <w:p w:rsidR="00000000" w:rsidRDefault="00DD786D">
      <w:pPr>
        <w:pStyle w:val="NormalWeb"/>
        <w:divId w:val="1813019303"/>
        <w:rPr>
          <w:rFonts w:ascii="Helvetica Neue" w:hAnsi="Helvetica Neue" w:cs="Arial"/>
          <w:color w:val="333333"/>
          <w:sz w:val="21"/>
          <w:szCs w:val="21"/>
        </w:rPr>
      </w:pPr>
      <w:r>
        <w:rPr>
          <w:rFonts w:ascii="Helvetica Neue" w:hAnsi="Helvetica Neue" w:cs="Arial"/>
          <w:color w:val="333333"/>
          <w:sz w:val="21"/>
          <w:szCs w:val="21"/>
        </w:rPr>
        <w:t xml:space="preserve">Of the few who do not attend IYCF counselling, their main reasons are presented in </w:t>
      </w:r>
      <w:hyperlink w:anchor="fig:icf3a" w:history="1">
        <w:r>
          <w:rPr>
            <w:rStyle w:val="Hyperlink"/>
            <w:rFonts w:ascii="Helvetica Neue" w:hAnsi="Helvetica Neue" w:cs="Arial"/>
            <w:sz w:val="21"/>
            <w:szCs w:val="21"/>
          </w:rPr>
          <w:t>4.8</w:t>
        </w:r>
      </w:hyperlink>
      <w:r>
        <w:rPr>
          <w:rFonts w:ascii="Helvetica Neue" w:hAnsi="Helvetica Neue" w:cs="Arial"/>
          <w:color w:val="333333"/>
          <w:sz w:val="21"/>
          <w:szCs w:val="21"/>
        </w:rPr>
        <w:t>.</w:t>
      </w:r>
    </w:p>
    <w:p w:rsidR="00000000" w:rsidRDefault="00DD786D">
      <w:pPr>
        <w:jc w:val="center"/>
        <w:divId w:val="1813019303"/>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4267200" cy="3048000"/>
            <wp:effectExtent l="0" t="0" r="0" b="0"/>
            <wp:docPr id="19" name="Picture 19" descr="/var/folders/rx/nr32tl5n6f3d_86tn0tc7kc00000gp/T/com.microsoft.Word/Content.MSO/3CA388B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r/folders/rx/nr32tl5n6f3d_86tn0tc7kc00000gp/T/com.microsoft.Word/Content.MSO/3CA388B8.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67200" cy="3048000"/>
                    </a:xfrm>
                    <a:prstGeom prst="rect">
                      <a:avLst/>
                    </a:prstGeom>
                    <a:noFill/>
                    <a:ln>
                      <a:noFill/>
                    </a:ln>
                  </pic:spPr>
                </pic:pic>
              </a:graphicData>
            </a:graphic>
          </wp:inline>
        </w:drawing>
      </w:r>
      <w:r>
        <w:rPr>
          <w:rFonts w:eastAsia="Times New Roman"/>
          <w:noProof/>
          <w:sz w:val="20"/>
          <w:szCs w:val="20"/>
        </w:rPr>
        <w:drawing>
          <wp:inline distT="0" distB="0" distL="0" distR="0">
            <wp:extent cx="4267200" cy="3048000"/>
            <wp:effectExtent l="0" t="0" r="0" b="0"/>
            <wp:docPr id="20" name="Picture 20" descr="/var/folders/rx/nr32tl5n6f3d_86tn0tc7kc00000gp/T/com.microsoft.Word/Content.MSO/96BF415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ar/folders/rx/nr32tl5n6f3d_86tn0tc7kc00000gp/T/com.microsoft.Word/Content.MSO/96BF4159.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67200" cy="3048000"/>
                    </a:xfrm>
                    <a:prstGeom prst="rect">
                      <a:avLst/>
                    </a:prstGeom>
                    <a:noFill/>
                    <a:ln>
                      <a:noFill/>
                    </a:ln>
                  </pic:spPr>
                </pic:pic>
              </a:graphicData>
            </a:graphic>
          </wp:inline>
        </w:drawing>
      </w:r>
    </w:p>
    <w:p w:rsidR="00000000" w:rsidRDefault="00DD786D">
      <w:pPr>
        <w:pStyle w:val="caption"/>
        <w:spacing w:before="0" w:beforeAutospacing="0" w:after="150" w:afterAutospacing="0"/>
        <w:jc w:val="center"/>
        <w:divId w:val="1813019303"/>
        <w:rPr>
          <w:rFonts w:ascii="Helvetica Neue" w:hAnsi="Helvetica Neue" w:cs="Arial"/>
          <w:color w:val="333333"/>
          <w:sz w:val="21"/>
          <w:szCs w:val="21"/>
        </w:rPr>
      </w:pPr>
      <w:r>
        <w:rPr>
          <w:rFonts w:ascii="Helvetica Neue" w:hAnsi="Helvetica Neue" w:cs="Arial"/>
          <w:color w:val="333333"/>
          <w:sz w:val="21"/>
          <w:szCs w:val="21"/>
        </w:rPr>
        <w:t xml:space="preserve">Figure 4.8: Reasons for not attending IYCF counselling </w:t>
      </w:r>
    </w:p>
    <w:p w:rsidR="00000000" w:rsidRDefault="00DD786D">
      <w:pPr>
        <w:pStyle w:val="Heading2"/>
        <w:divId w:val="1169490650"/>
        <w:rPr>
          <w:rFonts w:eastAsia="Times New Roman" w:cs="Arial"/>
          <w:color w:val="333333"/>
        </w:rPr>
      </w:pPr>
      <w:r>
        <w:rPr>
          <w:rStyle w:val="header-section-number"/>
          <w:rFonts w:eastAsia="Times New Roman" w:cs="Arial"/>
          <w:color w:val="333333"/>
        </w:rPr>
        <w:t>4.3</w:t>
      </w:r>
      <w:r>
        <w:rPr>
          <w:rFonts w:eastAsia="Times New Roman" w:cs="Arial"/>
          <w:color w:val="333333"/>
        </w:rPr>
        <w:t xml:space="preserve"> Micronutrient Powder Supplementation Coverage</w:t>
      </w:r>
    </w:p>
    <w:p w:rsidR="00000000" w:rsidRDefault="00DD786D">
      <w:pPr>
        <w:pStyle w:val="NormalWeb"/>
        <w:divId w:val="1169490650"/>
        <w:rPr>
          <w:rFonts w:ascii="Helvetica Neue" w:hAnsi="Helvetica Neue" w:cs="Arial"/>
          <w:color w:val="333333"/>
          <w:sz w:val="21"/>
          <w:szCs w:val="21"/>
        </w:rPr>
      </w:pPr>
      <w:r>
        <w:rPr>
          <w:rFonts w:ascii="Helvetica Neue" w:hAnsi="Helvetica Neue" w:cs="Arial"/>
          <w:color w:val="333333"/>
          <w:sz w:val="21"/>
          <w:szCs w:val="21"/>
        </w:rPr>
        <w:t xml:space="preserve">Figure </w:t>
      </w:r>
      <w:hyperlink w:anchor="fig:mnp1" w:history="1">
        <w:r>
          <w:rPr>
            <w:rStyle w:val="Hyperlink"/>
            <w:rFonts w:ascii="Helvetica Neue" w:hAnsi="Helvetica Neue" w:cs="Arial"/>
            <w:sz w:val="21"/>
            <w:szCs w:val="21"/>
          </w:rPr>
          <w:t>4.9</w:t>
        </w:r>
      </w:hyperlink>
      <w:r>
        <w:rPr>
          <w:rFonts w:ascii="Helvetica Neue" w:hAnsi="Helvetica Neue" w:cs="Arial"/>
          <w:color w:val="333333"/>
          <w:sz w:val="21"/>
          <w:szCs w:val="21"/>
        </w:rPr>
        <w:t xml:space="preserve"> and Table </w:t>
      </w:r>
      <w:hyperlink w:anchor="tab:mnp2" w:history="1">
        <w:r>
          <w:rPr>
            <w:rStyle w:val="Hyperlink"/>
            <w:rFonts w:ascii="Helvetica Neue" w:hAnsi="Helvetica Neue" w:cs="Arial"/>
            <w:sz w:val="21"/>
            <w:szCs w:val="21"/>
          </w:rPr>
          <w:t>4.3</w:t>
        </w:r>
      </w:hyperlink>
      <w:r>
        <w:rPr>
          <w:rFonts w:ascii="Helvetica Neue" w:hAnsi="Helvetica Neue" w:cs="Arial"/>
          <w:color w:val="333333"/>
          <w:sz w:val="21"/>
          <w:szCs w:val="21"/>
        </w:rPr>
        <w:t xml:space="preserve"> summarises the hierarchical MNP supplementation coverage indicators. MNP supplementation coverage is higher in Monrovia than in Grand Bassa but both have low MNP supplementation coverage generally. Knowledge and awareness</w:t>
      </w:r>
      <w:r>
        <w:rPr>
          <w:rFonts w:ascii="Helvetica Neue" w:hAnsi="Helvetica Neue" w:cs="Arial"/>
          <w:color w:val="333333"/>
          <w:sz w:val="21"/>
          <w:szCs w:val="21"/>
        </w:rPr>
        <w:t xml:space="preserve"> of MNP is just under 18% for Monrovia and just nearly 5% for Grand Bassa. Awareness of MNP supplementation is the main falter point for achieving good MNP supplementation coverage.</w:t>
      </w:r>
    </w:p>
    <w:p w:rsidR="00000000" w:rsidRDefault="00DD786D">
      <w:pPr>
        <w:jc w:val="center"/>
        <w:divId w:val="1169490650"/>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4876800" cy="2438400"/>
            <wp:effectExtent l="0" t="0" r="0" b="0"/>
            <wp:docPr id="21" name="Picture 21" descr="/var/folders/rx/nr32tl5n6f3d_86tn0tc7kc00000gp/T/com.microsoft.Word/Content.MSO/3D70C78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ar/folders/rx/nr32tl5n6f3d_86tn0tc7kc00000gp/T/com.microsoft.Word/Content.MSO/3D70C786.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76800" cy="2438400"/>
                    </a:xfrm>
                    <a:prstGeom prst="rect">
                      <a:avLst/>
                    </a:prstGeom>
                    <a:noFill/>
                    <a:ln>
                      <a:noFill/>
                    </a:ln>
                  </pic:spPr>
                </pic:pic>
              </a:graphicData>
            </a:graphic>
          </wp:inline>
        </w:drawing>
      </w:r>
    </w:p>
    <w:p w:rsidR="00000000" w:rsidRDefault="00DD786D">
      <w:pPr>
        <w:pStyle w:val="caption"/>
        <w:spacing w:before="0" w:beforeAutospacing="0" w:after="150" w:afterAutospacing="0"/>
        <w:jc w:val="center"/>
        <w:divId w:val="1169490650"/>
        <w:rPr>
          <w:rFonts w:ascii="Helvetica Neue" w:hAnsi="Helvetica Neue" w:cs="Arial"/>
          <w:color w:val="333333"/>
          <w:sz w:val="21"/>
          <w:szCs w:val="21"/>
        </w:rPr>
      </w:pPr>
      <w:r>
        <w:rPr>
          <w:rFonts w:ascii="Helvetica Neue" w:hAnsi="Helvetica Neue" w:cs="Arial"/>
          <w:color w:val="333333"/>
          <w:sz w:val="21"/>
          <w:szCs w:val="21"/>
        </w:rPr>
        <w:t xml:space="preserve">Figure 4.9: Micronutrient Powder Supplementation Coverage </w:t>
      </w:r>
    </w:p>
    <w:tbl>
      <w:tblPr>
        <w:tblW w:w="5000" w:type="pct"/>
        <w:tblCellMar>
          <w:top w:w="15" w:type="dxa"/>
          <w:left w:w="15" w:type="dxa"/>
          <w:bottom w:w="15" w:type="dxa"/>
          <w:right w:w="15" w:type="dxa"/>
        </w:tblCellMar>
        <w:tblLook w:val="04A0" w:firstRow="1" w:lastRow="0" w:firstColumn="1" w:lastColumn="0" w:noHBand="0" w:noVBand="1"/>
      </w:tblPr>
      <w:tblGrid>
        <w:gridCol w:w="2077"/>
        <w:gridCol w:w="1178"/>
        <w:gridCol w:w="1211"/>
        <w:gridCol w:w="1252"/>
        <w:gridCol w:w="1179"/>
        <w:gridCol w:w="1211"/>
        <w:gridCol w:w="1252"/>
      </w:tblGrid>
      <w:tr w:rsidR="00000000">
        <w:trPr>
          <w:divId w:val="1169490650"/>
          <w:tblHeader/>
        </w:trPr>
        <w:tc>
          <w:tcPr>
            <w:tcW w:w="0" w:type="auto"/>
            <w:gridSpan w:val="7"/>
            <w:tcBorders>
              <w:top w:val="nil"/>
              <w:left w:val="nil"/>
              <w:bottom w:val="nil"/>
              <w:right w:val="nil"/>
            </w:tcBorders>
            <w:shd w:val="clear" w:color="auto" w:fill="auto"/>
            <w:tcMar>
              <w:top w:w="0" w:type="dxa"/>
              <w:left w:w="0" w:type="dxa"/>
              <w:bottom w:w="0" w:type="dxa"/>
              <w:right w:w="0" w:type="dxa"/>
            </w:tcMar>
            <w:vAlign w:val="center"/>
            <w:hideMark/>
          </w:tcPr>
          <w:p w:rsidR="00000000" w:rsidRDefault="00DD786D">
            <w:pPr>
              <w:spacing w:after="300"/>
              <w:rPr>
                <w:rFonts w:ascii="Helvetica Neue" w:eastAsia="Times New Roman" w:hAnsi="Helvetica Neue"/>
                <w:color w:val="777777"/>
                <w:sz w:val="15"/>
                <w:szCs w:val="15"/>
              </w:rPr>
            </w:pPr>
            <w:r>
              <w:rPr>
                <w:rFonts w:ascii="Helvetica Neue" w:eastAsia="Times New Roman" w:hAnsi="Helvetica Neue"/>
                <w:color w:val="777777"/>
                <w:sz w:val="15"/>
                <w:szCs w:val="15"/>
              </w:rPr>
              <w:t>Table 4.3:</w:t>
            </w:r>
            <w:r>
              <w:rPr>
                <w:rFonts w:ascii="Helvetica Neue" w:eastAsia="Times New Roman" w:hAnsi="Helvetica Neue"/>
                <w:color w:val="777777"/>
                <w:sz w:val="15"/>
                <w:szCs w:val="15"/>
              </w:rPr>
              <w:t xml:space="preserve"> </w:t>
            </w:r>
            <w:r>
              <w:rPr>
                <w:rFonts w:ascii="Helvetica Neue" w:eastAsia="Times New Roman" w:hAnsi="Helvetica Neue"/>
                <w:color w:val="777777"/>
                <w:sz w:val="15"/>
                <w:szCs w:val="15"/>
              </w:rPr>
              <w:t xml:space="preserve">Micronutrient Powder Supplementation Coverage </w:t>
            </w:r>
          </w:p>
        </w:tc>
      </w:tr>
      <w:tr w:rsidR="00000000">
        <w:trPr>
          <w:divId w:val="1169490650"/>
          <w:tblHeader/>
        </w:trPr>
        <w:tc>
          <w:tcPr>
            <w:tcW w:w="0" w:type="auto"/>
            <w:shd w:val="clear" w:color="auto" w:fill="auto"/>
            <w:tcMar>
              <w:top w:w="0" w:type="dxa"/>
              <w:left w:w="0" w:type="dxa"/>
              <w:bottom w:w="0" w:type="dxa"/>
              <w:right w:w="0" w:type="dxa"/>
            </w:tcMar>
            <w:vAlign w:val="center"/>
            <w:hideMark/>
          </w:tcPr>
          <w:p w:rsidR="00000000" w:rsidRDefault="00DD786D">
            <w:pPr>
              <w:spacing w:after="300"/>
              <w:rPr>
                <w:rFonts w:ascii="Helvetica Neue" w:eastAsia="Times New Roman" w:hAnsi="Helvetica Neue"/>
                <w:color w:val="777777"/>
                <w:sz w:val="15"/>
                <w:szCs w:val="15"/>
              </w:rPr>
            </w:pPr>
          </w:p>
        </w:tc>
        <w:tc>
          <w:tcPr>
            <w:tcW w:w="0" w:type="auto"/>
            <w:gridSpan w:val="3"/>
            <w:shd w:val="clear" w:color="auto" w:fill="auto"/>
            <w:tcMar>
              <w:top w:w="0" w:type="dxa"/>
              <w:left w:w="45" w:type="dxa"/>
              <w:bottom w:w="0" w:type="dxa"/>
              <w:right w:w="45" w:type="dxa"/>
            </w:tcMar>
            <w:vAlign w:val="center"/>
            <w:hideMark/>
          </w:tcPr>
          <w:p w:rsidR="00000000" w:rsidRDefault="00DD786D">
            <w:pPr>
              <w:spacing w:after="300"/>
              <w:jc w:val="center"/>
              <w:divId w:val="1921479872"/>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Monrovia </w:t>
            </w:r>
          </w:p>
        </w:tc>
        <w:tc>
          <w:tcPr>
            <w:tcW w:w="0" w:type="auto"/>
            <w:gridSpan w:val="3"/>
            <w:shd w:val="clear" w:color="auto" w:fill="auto"/>
            <w:tcMar>
              <w:top w:w="0" w:type="dxa"/>
              <w:left w:w="45" w:type="dxa"/>
              <w:bottom w:w="0" w:type="dxa"/>
              <w:right w:w="45" w:type="dxa"/>
            </w:tcMar>
            <w:vAlign w:val="center"/>
            <w:hideMark/>
          </w:tcPr>
          <w:p w:rsidR="00000000" w:rsidRDefault="00DD786D">
            <w:pPr>
              <w:spacing w:after="300"/>
              <w:jc w:val="center"/>
              <w:divId w:val="513419658"/>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Grand Bassa </w:t>
            </w:r>
          </w:p>
        </w:tc>
      </w:tr>
      <w:tr w:rsidR="00000000">
        <w:trPr>
          <w:divId w:val="1169490650"/>
          <w:tblHeader/>
        </w:trPr>
        <w:tc>
          <w:tcPr>
            <w:tcW w:w="0" w:type="auto"/>
            <w:shd w:val="clear" w:color="auto" w:fill="auto"/>
            <w:tcMar>
              <w:top w:w="0" w:type="dxa"/>
              <w:left w:w="0" w:type="dxa"/>
              <w:bottom w:w="0" w:type="dxa"/>
              <w:right w:w="0" w:type="dxa"/>
            </w:tcMar>
            <w:vAlign w:val="center"/>
            <w:hideMark/>
          </w:tcPr>
          <w:p w:rsidR="00000000" w:rsidRDefault="00DD786D">
            <w:pPr>
              <w:spacing w:after="300"/>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Indicator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Estimate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95% LCL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95% UCL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Estimate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95% LCL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95% UCL </w:t>
            </w:r>
          </w:p>
        </w:tc>
      </w:tr>
      <w:tr w:rsidR="00000000">
        <w:trPr>
          <w:divId w:val="1169490650"/>
        </w:trPr>
        <w:tc>
          <w:tcPr>
            <w:tcW w:w="0" w:type="auto"/>
            <w:shd w:val="clear" w:color="auto" w:fill="auto"/>
            <w:tcMar>
              <w:top w:w="0" w:type="dxa"/>
              <w:left w:w="0" w:type="dxa"/>
              <w:bottom w:w="0" w:type="dxa"/>
              <w:right w:w="0" w:type="dxa"/>
            </w:tcMar>
            <w:vAlign w:val="center"/>
            <w:hideMark/>
          </w:tcPr>
          <w:p w:rsidR="00000000" w:rsidRDefault="00DD786D">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Know MNP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17.93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10.54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26.50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4.23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0.82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9.03 </w:t>
            </w:r>
          </w:p>
        </w:tc>
      </w:tr>
      <w:tr w:rsidR="00000000">
        <w:trPr>
          <w:divId w:val="1169490650"/>
        </w:trPr>
        <w:tc>
          <w:tcPr>
            <w:tcW w:w="0" w:type="auto"/>
            <w:shd w:val="clear" w:color="auto" w:fill="auto"/>
            <w:tcMar>
              <w:top w:w="0" w:type="dxa"/>
              <w:left w:w="0" w:type="dxa"/>
              <w:bottom w:w="0" w:type="dxa"/>
              <w:right w:w="0" w:type="dxa"/>
            </w:tcMar>
            <w:vAlign w:val="center"/>
            <w:hideMark/>
          </w:tcPr>
          <w:p w:rsidR="00000000" w:rsidRDefault="00DD786D">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Received MNP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12.50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5.70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20.84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0.71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0.00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3.36 </w:t>
            </w:r>
          </w:p>
        </w:tc>
      </w:tr>
      <w:tr w:rsidR="00000000">
        <w:trPr>
          <w:divId w:val="1169490650"/>
        </w:trPr>
        <w:tc>
          <w:tcPr>
            <w:tcW w:w="0" w:type="auto"/>
            <w:shd w:val="clear" w:color="auto" w:fill="auto"/>
            <w:tcMar>
              <w:top w:w="0" w:type="dxa"/>
              <w:left w:w="0" w:type="dxa"/>
              <w:bottom w:w="0" w:type="dxa"/>
              <w:right w:w="0" w:type="dxa"/>
            </w:tcMar>
            <w:vAlign w:val="center"/>
            <w:hideMark/>
          </w:tcPr>
          <w:p w:rsidR="00000000" w:rsidRDefault="00DD786D">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Consumed MNP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11.11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3.92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19.37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0.70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0.00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2.97 </w:t>
            </w:r>
          </w:p>
        </w:tc>
      </w:tr>
    </w:tbl>
    <w:p w:rsidR="00000000" w:rsidRDefault="00DD786D">
      <w:pPr>
        <w:pStyle w:val="NormalWeb"/>
        <w:divId w:val="1169490650"/>
        <w:rPr>
          <w:rFonts w:ascii="Helvetica Neue" w:hAnsi="Helvetica Neue" w:cs="Arial"/>
          <w:color w:val="333333"/>
          <w:sz w:val="21"/>
          <w:szCs w:val="21"/>
        </w:rPr>
      </w:pPr>
      <w:r>
        <w:rPr>
          <w:rFonts w:ascii="Helvetica Neue" w:hAnsi="Helvetica Neue" w:cs="Arial"/>
          <w:color w:val="333333"/>
          <w:sz w:val="21"/>
          <w:szCs w:val="21"/>
        </w:rPr>
        <w:t>Spatial distribution of MNP supplementation coverage is across the board low in majority of the areas of Monrovia and Grand Bassa except for small pockets of high coverage as shown in Figure @ref(</w:t>
      </w:r>
      <w:r>
        <w:rPr>
          <w:rStyle w:val="citation"/>
          <w:rFonts w:ascii="Helvetica Neue" w:hAnsi="Helvetica Neue" w:cs="Arial"/>
          <w:color w:val="333333"/>
          <w:sz w:val="21"/>
          <w:szCs w:val="21"/>
        </w:rPr>
        <w:t>(</w:t>
      </w:r>
      <w:r>
        <w:rPr>
          <w:rStyle w:val="Strong"/>
          <w:rFonts w:ascii="Helvetica Neue" w:hAnsi="Helvetica Neue" w:cs="Arial"/>
          <w:color w:val="333333"/>
          <w:sz w:val="21"/>
          <w:szCs w:val="21"/>
        </w:rPr>
        <w:t>??</w:t>
      </w:r>
      <w:r>
        <w:rPr>
          <w:rStyle w:val="Strong"/>
          <w:rFonts w:ascii="Helvetica Neue" w:hAnsi="Helvetica Neue" w:cs="Arial"/>
          <w:color w:val="333333"/>
          <w:sz w:val="21"/>
          <w:szCs w:val="21"/>
        </w:rPr>
        <w:t>?</w:t>
      </w:r>
      <w:r>
        <w:rPr>
          <w:rStyle w:val="citation"/>
          <w:rFonts w:ascii="Helvetica Neue" w:hAnsi="Helvetica Neue" w:cs="Arial"/>
          <w:color w:val="333333"/>
          <w:sz w:val="21"/>
          <w:szCs w:val="21"/>
        </w:rPr>
        <w:t>)</w:t>
      </w:r>
      <w:r>
        <w:rPr>
          <w:rFonts w:ascii="Helvetica Neue" w:hAnsi="Helvetica Neue" w:cs="Arial"/>
          <w:color w:val="333333"/>
          <w:sz w:val="21"/>
          <w:szCs w:val="21"/>
        </w:rPr>
        <w:t>).</w:t>
      </w:r>
    </w:p>
    <w:p w:rsidR="00000000" w:rsidRDefault="00DD786D">
      <w:pPr>
        <w:jc w:val="center"/>
        <w:divId w:val="1169490650"/>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3657600" cy="2438400"/>
            <wp:effectExtent l="0" t="0" r="0" b="0"/>
            <wp:docPr id="22" name="Picture 22" descr="/var/folders/rx/nr32tl5n6f3d_86tn0tc7kc00000gp/T/com.microsoft.Word/Content.MSO/8A4F85C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ar/folders/rx/nr32tl5n6f3d_86tn0tc7kc00000gp/T/com.microsoft.Word/Content.MSO/8A4F85CF.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57600" cy="2438400"/>
                    </a:xfrm>
                    <a:prstGeom prst="rect">
                      <a:avLst/>
                    </a:prstGeom>
                    <a:noFill/>
                    <a:ln>
                      <a:noFill/>
                    </a:ln>
                  </pic:spPr>
                </pic:pic>
              </a:graphicData>
            </a:graphic>
          </wp:inline>
        </w:drawing>
      </w:r>
      <w:r>
        <w:rPr>
          <w:rFonts w:eastAsia="Times New Roman"/>
          <w:noProof/>
          <w:sz w:val="20"/>
          <w:szCs w:val="20"/>
        </w:rPr>
        <w:drawing>
          <wp:inline distT="0" distB="0" distL="0" distR="0">
            <wp:extent cx="3657600" cy="2438400"/>
            <wp:effectExtent l="0" t="0" r="0" b="0"/>
            <wp:docPr id="23" name="Picture 23" descr="/var/folders/rx/nr32tl5n6f3d_86tn0tc7kc00000gp/T/com.microsoft.Word/Content.MSO/C691458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ar/folders/rx/nr32tl5n6f3d_86tn0tc7kc00000gp/T/com.microsoft.Word/Content.MSO/C6914584.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57600" cy="2438400"/>
                    </a:xfrm>
                    <a:prstGeom prst="rect">
                      <a:avLst/>
                    </a:prstGeom>
                    <a:noFill/>
                    <a:ln>
                      <a:noFill/>
                    </a:ln>
                  </pic:spPr>
                </pic:pic>
              </a:graphicData>
            </a:graphic>
          </wp:inline>
        </w:drawing>
      </w:r>
    </w:p>
    <w:p w:rsidR="00000000" w:rsidRDefault="00DD786D">
      <w:pPr>
        <w:pStyle w:val="caption"/>
        <w:spacing w:before="0" w:beforeAutospacing="0" w:after="150" w:afterAutospacing="0"/>
        <w:jc w:val="center"/>
        <w:divId w:val="1169490650"/>
        <w:rPr>
          <w:rFonts w:ascii="Helvetica Neue" w:hAnsi="Helvetica Neue" w:cs="Arial"/>
          <w:color w:val="333333"/>
          <w:sz w:val="21"/>
          <w:szCs w:val="21"/>
        </w:rPr>
      </w:pPr>
      <w:r>
        <w:rPr>
          <w:rFonts w:ascii="Helvetica Neue" w:hAnsi="Helvetica Neue" w:cs="Arial"/>
          <w:color w:val="333333"/>
          <w:sz w:val="21"/>
          <w:szCs w:val="21"/>
        </w:rPr>
        <w:t xml:space="preserve">Figure 4.10: Spatial Distribution of MNP Supplementation Coverage </w:t>
      </w:r>
    </w:p>
    <w:p w:rsidR="00000000" w:rsidRDefault="00DD786D">
      <w:pPr>
        <w:pStyle w:val="NormalWeb"/>
        <w:divId w:val="1169490650"/>
        <w:rPr>
          <w:rFonts w:ascii="Helvetica Neue" w:hAnsi="Helvetica Neue" w:cs="Arial"/>
          <w:color w:val="333333"/>
          <w:sz w:val="21"/>
          <w:szCs w:val="21"/>
        </w:rPr>
      </w:pPr>
      <w:r>
        <w:rPr>
          <w:rFonts w:ascii="Helvetica Neue" w:hAnsi="Helvetica Neue" w:cs="Arial"/>
          <w:color w:val="333333"/>
          <w:sz w:val="21"/>
          <w:szCs w:val="21"/>
        </w:rPr>
        <w:t xml:space="preserve">The main reasons for not receiving MNP supplements are presented in Figure </w:t>
      </w:r>
      <w:hyperlink w:anchor="mnp3" w:history="1">
        <w:r>
          <w:rPr>
            <w:rStyle w:val="Strong"/>
            <w:rFonts w:ascii="Helvetica Neue" w:hAnsi="Helvetica Neue" w:cs="Arial"/>
            <w:color w:val="337AB7"/>
            <w:sz w:val="21"/>
            <w:szCs w:val="21"/>
          </w:rPr>
          <w:t>??</w:t>
        </w:r>
      </w:hyperlink>
      <w:r>
        <w:rPr>
          <w:rFonts w:ascii="Helvetica Neue" w:hAnsi="Helvetica Neue" w:cs="Arial"/>
          <w:color w:val="333333"/>
          <w:sz w:val="21"/>
          <w:szCs w:val="21"/>
        </w:rPr>
        <w:t>. Lack of information on MNP supplementation is the main reason for non-coverage consistent with MNP supplementation coverage indicator results.</w:t>
      </w:r>
    </w:p>
    <w:p w:rsidR="00000000" w:rsidRDefault="00DD786D">
      <w:pPr>
        <w:jc w:val="center"/>
        <w:divId w:val="1169490650"/>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4267200" cy="3048000"/>
            <wp:effectExtent l="0" t="0" r="0" b="0"/>
            <wp:docPr id="24" name="Picture 24" descr="/var/folders/rx/nr32tl5n6f3d_86tn0tc7kc00000gp/T/com.microsoft.Word/Content.MSO/C0F71FB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var/folders/rx/nr32tl5n6f3d_86tn0tc7kc00000gp/T/com.microsoft.Word/Content.MSO/C0F71FB5.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67200" cy="3048000"/>
                    </a:xfrm>
                    <a:prstGeom prst="rect">
                      <a:avLst/>
                    </a:prstGeom>
                    <a:noFill/>
                    <a:ln>
                      <a:noFill/>
                    </a:ln>
                  </pic:spPr>
                </pic:pic>
              </a:graphicData>
            </a:graphic>
          </wp:inline>
        </w:drawing>
      </w:r>
      <w:r>
        <w:rPr>
          <w:rFonts w:eastAsia="Times New Roman"/>
          <w:noProof/>
          <w:sz w:val="20"/>
          <w:szCs w:val="20"/>
        </w:rPr>
        <w:drawing>
          <wp:inline distT="0" distB="0" distL="0" distR="0">
            <wp:extent cx="4267200" cy="3048000"/>
            <wp:effectExtent l="0" t="0" r="0" b="0"/>
            <wp:docPr id="25" name="Picture 25" descr="/var/folders/rx/nr32tl5n6f3d_86tn0tc7kc00000gp/T/com.microsoft.Word/Content.MSO/5BDBBA3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ar/folders/rx/nr32tl5n6f3d_86tn0tc7kc00000gp/T/com.microsoft.Word/Content.MSO/5BDBBA32.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67200" cy="3048000"/>
                    </a:xfrm>
                    <a:prstGeom prst="rect">
                      <a:avLst/>
                    </a:prstGeom>
                    <a:noFill/>
                    <a:ln>
                      <a:noFill/>
                    </a:ln>
                  </pic:spPr>
                </pic:pic>
              </a:graphicData>
            </a:graphic>
          </wp:inline>
        </w:drawing>
      </w:r>
    </w:p>
    <w:p w:rsidR="00000000" w:rsidRDefault="00DD786D">
      <w:pPr>
        <w:pStyle w:val="caption"/>
        <w:spacing w:before="0" w:beforeAutospacing="0" w:after="150" w:afterAutospacing="0"/>
        <w:jc w:val="center"/>
        <w:divId w:val="1169490650"/>
        <w:rPr>
          <w:rFonts w:ascii="Helvetica Neue" w:hAnsi="Helvetica Neue" w:cs="Arial"/>
          <w:color w:val="333333"/>
          <w:sz w:val="21"/>
          <w:szCs w:val="21"/>
        </w:rPr>
      </w:pPr>
      <w:r>
        <w:rPr>
          <w:rFonts w:ascii="Helvetica Neue" w:hAnsi="Helvetica Neue" w:cs="Arial"/>
          <w:color w:val="333333"/>
          <w:sz w:val="21"/>
          <w:szCs w:val="21"/>
        </w:rPr>
        <w:t>Figure 4.11: Reasons for not receiving</w:t>
      </w:r>
      <w:r>
        <w:rPr>
          <w:rFonts w:ascii="Helvetica Neue" w:hAnsi="Helvetica Neue" w:cs="Arial"/>
          <w:color w:val="333333"/>
          <w:sz w:val="21"/>
          <w:szCs w:val="21"/>
        </w:rPr>
        <w:t xml:space="preserve"> micronutrient powder </w:t>
      </w:r>
    </w:p>
    <w:p w:rsidR="00000000" w:rsidRDefault="00DD786D">
      <w:pPr>
        <w:pStyle w:val="Heading2"/>
        <w:divId w:val="281347613"/>
        <w:rPr>
          <w:rFonts w:eastAsia="Times New Roman" w:cs="Arial"/>
          <w:color w:val="333333"/>
        </w:rPr>
      </w:pPr>
      <w:r>
        <w:rPr>
          <w:rStyle w:val="header-section-number"/>
          <w:rFonts w:eastAsia="Times New Roman" w:cs="Arial"/>
          <w:color w:val="333333"/>
        </w:rPr>
        <w:t>4.4</w:t>
      </w:r>
      <w:r>
        <w:rPr>
          <w:rFonts w:eastAsia="Times New Roman" w:cs="Arial"/>
          <w:color w:val="333333"/>
        </w:rPr>
        <w:t xml:space="preserve"> Vitamin A Supplementation Coverage</w:t>
      </w:r>
    </w:p>
    <w:p w:rsidR="00000000" w:rsidRDefault="00DD786D">
      <w:pPr>
        <w:pStyle w:val="NormalWeb"/>
        <w:divId w:val="281347613"/>
        <w:rPr>
          <w:rFonts w:ascii="Helvetica Neue" w:hAnsi="Helvetica Neue" w:cs="Arial"/>
          <w:color w:val="333333"/>
          <w:sz w:val="21"/>
          <w:szCs w:val="21"/>
        </w:rPr>
      </w:pPr>
      <w:r>
        <w:rPr>
          <w:rFonts w:ascii="Helvetica Neue" w:hAnsi="Helvetica Neue" w:cs="Arial"/>
          <w:color w:val="333333"/>
          <w:sz w:val="21"/>
          <w:szCs w:val="21"/>
        </w:rPr>
        <w:t xml:space="preserve">Vitamin A supplementation coverage is shown in Figure </w:t>
      </w:r>
      <w:hyperlink w:anchor="fig:vit1" w:history="1">
        <w:r>
          <w:rPr>
            <w:rStyle w:val="Hyperlink"/>
            <w:rFonts w:ascii="Helvetica Neue" w:hAnsi="Helvetica Neue" w:cs="Arial"/>
            <w:sz w:val="21"/>
            <w:szCs w:val="21"/>
          </w:rPr>
          <w:t>4.12</w:t>
        </w:r>
      </w:hyperlink>
      <w:r>
        <w:rPr>
          <w:rFonts w:ascii="Helvetica Neue" w:hAnsi="Helvetica Neue" w:cs="Arial"/>
          <w:color w:val="333333"/>
          <w:sz w:val="21"/>
          <w:szCs w:val="21"/>
        </w:rPr>
        <w:t xml:space="preserve"> and Table </w:t>
      </w:r>
      <w:hyperlink w:anchor="tab:vit2" w:history="1">
        <w:r>
          <w:rPr>
            <w:rStyle w:val="Hyperlink"/>
            <w:rFonts w:ascii="Helvetica Neue" w:hAnsi="Helvetica Neue" w:cs="Arial"/>
            <w:sz w:val="21"/>
            <w:szCs w:val="21"/>
          </w:rPr>
          <w:t>4.4</w:t>
        </w:r>
      </w:hyperlink>
      <w:r>
        <w:rPr>
          <w:rFonts w:ascii="Helvetica Neue" w:hAnsi="Helvetica Neue" w:cs="Arial"/>
          <w:color w:val="333333"/>
          <w:sz w:val="21"/>
          <w:szCs w:val="21"/>
        </w:rPr>
        <w:t>. There were 82% and 85% of children 6-59 months in Monrovia</w:t>
      </w:r>
      <w:r>
        <w:rPr>
          <w:rFonts w:ascii="Helvetica Neue" w:hAnsi="Helvetica Neue" w:cs="Arial"/>
          <w:color w:val="333333"/>
          <w:sz w:val="21"/>
          <w:szCs w:val="21"/>
        </w:rPr>
        <w:t xml:space="preserve"> and Grand Bassa respectively who received vitamin A supplementation in the past 6 months. Provision of adequate dosage of vitamin A supplementation is slightly lower at 65% and 68% in Monrovia and Grand Bassa respectively. This is the potential falter poi</w:t>
      </w:r>
      <w:r>
        <w:rPr>
          <w:rFonts w:ascii="Helvetica Neue" w:hAnsi="Helvetica Neue" w:cs="Arial"/>
          <w:color w:val="333333"/>
          <w:sz w:val="21"/>
          <w:szCs w:val="21"/>
        </w:rPr>
        <w:t>nt in vitamin A supplementation for both programme areas.</w:t>
      </w:r>
    </w:p>
    <w:p w:rsidR="00000000" w:rsidRDefault="00DD786D">
      <w:pPr>
        <w:jc w:val="center"/>
        <w:divId w:val="281347613"/>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4876800" cy="2438400"/>
            <wp:effectExtent l="0" t="0" r="0" b="0"/>
            <wp:docPr id="26" name="Picture 26" descr="/var/folders/rx/nr32tl5n6f3d_86tn0tc7kc00000gp/T/com.microsoft.Word/Content.MSO/653A608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var/folders/rx/nr32tl5n6f3d_86tn0tc7kc00000gp/T/com.microsoft.Word/Content.MSO/653A608B.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76800" cy="2438400"/>
                    </a:xfrm>
                    <a:prstGeom prst="rect">
                      <a:avLst/>
                    </a:prstGeom>
                    <a:noFill/>
                    <a:ln>
                      <a:noFill/>
                    </a:ln>
                  </pic:spPr>
                </pic:pic>
              </a:graphicData>
            </a:graphic>
          </wp:inline>
        </w:drawing>
      </w:r>
    </w:p>
    <w:p w:rsidR="00000000" w:rsidRDefault="00DD786D">
      <w:pPr>
        <w:pStyle w:val="caption"/>
        <w:spacing w:before="0" w:beforeAutospacing="0" w:after="150" w:afterAutospacing="0"/>
        <w:jc w:val="center"/>
        <w:divId w:val="281347613"/>
        <w:rPr>
          <w:rFonts w:ascii="Helvetica Neue" w:hAnsi="Helvetica Neue" w:cs="Arial"/>
          <w:color w:val="333333"/>
          <w:sz w:val="21"/>
          <w:szCs w:val="21"/>
        </w:rPr>
      </w:pPr>
      <w:r>
        <w:rPr>
          <w:rFonts w:ascii="Helvetica Neue" w:hAnsi="Helvetica Neue" w:cs="Arial"/>
          <w:color w:val="333333"/>
          <w:sz w:val="21"/>
          <w:szCs w:val="21"/>
        </w:rPr>
        <w:t xml:space="preserve">Figure 4.12: Vitamin A Supplementation Coverage </w:t>
      </w:r>
    </w:p>
    <w:tbl>
      <w:tblPr>
        <w:tblW w:w="5000" w:type="pct"/>
        <w:tblCellMar>
          <w:top w:w="15" w:type="dxa"/>
          <w:left w:w="15" w:type="dxa"/>
          <w:bottom w:w="15" w:type="dxa"/>
          <w:right w:w="15" w:type="dxa"/>
        </w:tblCellMar>
        <w:tblLook w:val="04A0" w:firstRow="1" w:lastRow="0" w:firstColumn="1" w:lastColumn="0" w:noHBand="0" w:noVBand="1"/>
      </w:tblPr>
      <w:tblGrid>
        <w:gridCol w:w="3784"/>
        <w:gridCol w:w="903"/>
        <w:gridCol w:w="927"/>
        <w:gridCol w:w="958"/>
        <w:gridCol w:w="903"/>
        <w:gridCol w:w="927"/>
        <w:gridCol w:w="958"/>
      </w:tblGrid>
      <w:tr w:rsidR="00000000">
        <w:trPr>
          <w:divId w:val="281347613"/>
          <w:tblHeader/>
        </w:trPr>
        <w:tc>
          <w:tcPr>
            <w:tcW w:w="0" w:type="auto"/>
            <w:gridSpan w:val="7"/>
            <w:tcBorders>
              <w:top w:val="nil"/>
              <w:left w:val="nil"/>
              <w:bottom w:val="nil"/>
              <w:right w:val="nil"/>
            </w:tcBorders>
            <w:shd w:val="clear" w:color="auto" w:fill="auto"/>
            <w:tcMar>
              <w:top w:w="0" w:type="dxa"/>
              <w:left w:w="0" w:type="dxa"/>
              <w:bottom w:w="0" w:type="dxa"/>
              <w:right w:w="0" w:type="dxa"/>
            </w:tcMar>
            <w:vAlign w:val="center"/>
            <w:hideMark/>
          </w:tcPr>
          <w:p w:rsidR="00000000" w:rsidRDefault="00DD786D">
            <w:pPr>
              <w:spacing w:after="300"/>
              <w:rPr>
                <w:rFonts w:ascii="Helvetica Neue" w:eastAsia="Times New Roman" w:hAnsi="Helvetica Neue"/>
                <w:color w:val="777777"/>
                <w:sz w:val="15"/>
                <w:szCs w:val="15"/>
              </w:rPr>
            </w:pPr>
            <w:r>
              <w:rPr>
                <w:rFonts w:ascii="Helvetica Neue" w:eastAsia="Times New Roman" w:hAnsi="Helvetica Neue"/>
                <w:color w:val="777777"/>
                <w:sz w:val="15"/>
                <w:szCs w:val="15"/>
              </w:rPr>
              <w:t>Table 4.4:</w:t>
            </w:r>
            <w:r>
              <w:rPr>
                <w:rFonts w:ascii="Helvetica Neue" w:eastAsia="Times New Roman" w:hAnsi="Helvetica Neue"/>
                <w:color w:val="777777"/>
                <w:sz w:val="15"/>
                <w:szCs w:val="15"/>
              </w:rPr>
              <w:t xml:space="preserve"> </w:t>
            </w:r>
            <w:r>
              <w:rPr>
                <w:rFonts w:ascii="Helvetica Neue" w:eastAsia="Times New Roman" w:hAnsi="Helvetica Neue"/>
                <w:color w:val="777777"/>
                <w:sz w:val="15"/>
                <w:szCs w:val="15"/>
              </w:rPr>
              <w:t xml:space="preserve">Vitamin A Supplementation Coverage </w:t>
            </w:r>
          </w:p>
        </w:tc>
      </w:tr>
      <w:tr w:rsidR="00000000">
        <w:trPr>
          <w:divId w:val="281347613"/>
          <w:tblHeader/>
        </w:trPr>
        <w:tc>
          <w:tcPr>
            <w:tcW w:w="0" w:type="auto"/>
            <w:shd w:val="clear" w:color="auto" w:fill="auto"/>
            <w:tcMar>
              <w:top w:w="0" w:type="dxa"/>
              <w:left w:w="0" w:type="dxa"/>
              <w:bottom w:w="0" w:type="dxa"/>
              <w:right w:w="0" w:type="dxa"/>
            </w:tcMar>
            <w:vAlign w:val="center"/>
            <w:hideMark/>
          </w:tcPr>
          <w:p w:rsidR="00000000" w:rsidRDefault="00DD786D">
            <w:pPr>
              <w:spacing w:after="300"/>
              <w:rPr>
                <w:rFonts w:ascii="Helvetica Neue" w:eastAsia="Times New Roman" w:hAnsi="Helvetica Neue"/>
                <w:color w:val="777777"/>
                <w:sz w:val="15"/>
                <w:szCs w:val="15"/>
              </w:rPr>
            </w:pPr>
          </w:p>
        </w:tc>
        <w:tc>
          <w:tcPr>
            <w:tcW w:w="0" w:type="auto"/>
            <w:gridSpan w:val="3"/>
            <w:shd w:val="clear" w:color="auto" w:fill="auto"/>
            <w:tcMar>
              <w:top w:w="0" w:type="dxa"/>
              <w:left w:w="45" w:type="dxa"/>
              <w:bottom w:w="0" w:type="dxa"/>
              <w:right w:w="45" w:type="dxa"/>
            </w:tcMar>
            <w:vAlign w:val="center"/>
            <w:hideMark/>
          </w:tcPr>
          <w:p w:rsidR="00000000" w:rsidRDefault="00DD786D">
            <w:pPr>
              <w:spacing w:after="300"/>
              <w:jc w:val="center"/>
              <w:divId w:val="2113746288"/>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Monrovia </w:t>
            </w:r>
          </w:p>
        </w:tc>
        <w:tc>
          <w:tcPr>
            <w:tcW w:w="0" w:type="auto"/>
            <w:gridSpan w:val="3"/>
            <w:shd w:val="clear" w:color="auto" w:fill="auto"/>
            <w:tcMar>
              <w:top w:w="0" w:type="dxa"/>
              <w:left w:w="45" w:type="dxa"/>
              <w:bottom w:w="0" w:type="dxa"/>
              <w:right w:w="45" w:type="dxa"/>
            </w:tcMar>
            <w:vAlign w:val="center"/>
            <w:hideMark/>
          </w:tcPr>
          <w:p w:rsidR="00000000" w:rsidRDefault="00DD786D">
            <w:pPr>
              <w:spacing w:after="300"/>
              <w:jc w:val="center"/>
              <w:divId w:val="630749868"/>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Grand Bassa </w:t>
            </w:r>
          </w:p>
        </w:tc>
      </w:tr>
      <w:tr w:rsidR="00000000">
        <w:trPr>
          <w:divId w:val="281347613"/>
          <w:tblHeader/>
        </w:trPr>
        <w:tc>
          <w:tcPr>
            <w:tcW w:w="0" w:type="auto"/>
            <w:shd w:val="clear" w:color="auto" w:fill="auto"/>
            <w:tcMar>
              <w:top w:w="0" w:type="dxa"/>
              <w:left w:w="0" w:type="dxa"/>
              <w:bottom w:w="0" w:type="dxa"/>
              <w:right w:w="0" w:type="dxa"/>
            </w:tcMar>
            <w:vAlign w:val="center"/>
            <w:hideMark/>
          </w:tcPr>
          <w:p w:rsidR="00000000" w:rsidRDefault="00DD786D">
            <w:pPr>
              <w:spacing w:after="300"/>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Indicator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Estimate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95% LCL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95% UCL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Estimate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95% LCL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95% UCL </w:t>
            </w:r>
          </w:p>
        </w:tc>
      </w:tr>
      <w:tr w:rsidR="00000000">
        <w:trPr>
          <w:divId w:val="281347613"/>
        </w:trPr>
        <w:tc>
          <w:tcPr>
            <w:tcW w:w="0" w:type="auto"/>
            <w:shd w:val="clear" w:color="auto" w:fill="auto"/>
            <w:tcMar>
              <w:top w:w="0" w:type="dxa"/>
              <w:left w:w="0" w:type="dxa"/>
              <w:bottom w:w="0" w:type="dxa"/>
              <w:right w:w="0" w:type="dxa"/>
            </w:tcMar>
            <w:vAlign w:val="center"/>
            <w:hideMark/>
          </w:tcPr>
          <w:p w:rsidR="00000000" w:rsidRDefault="00DD786D">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Received vitamin A in past 6 months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82.06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75.44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88.41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85.46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80.95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89.19 </w:t>
            </w:r>
          </w:p>
        </w:tc>
      </w:tr>
      <w:tr w:rsidR="00000000">
        <w:trPr>
          <w:divId w:val="281347613"/>
        </w:trPr>
        <w:tc>
          <w:tcPr>
            <w:tcW w:w="0" w:type="auto"/>
            <w:shd w:val="clear" w:color="auto" w:fill="auto"/>
            <w:tcMar>
              <w:top w:w="0" w:type="dxa"/>
              <w:left w:w="0" w:type="dxa"/>
              <w:bottom w:w="0" w:type="dxa"/>
              <w:right w:w="0" w:type="dxa"/>
            </w:tcMar>
            <w:vAlign w:val="center"/>
            <w:hideMark/>
          </w:tcPr>
          <w:p w:rsidR="00000000" w:rsidRDefault="00DD786D">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Received appropriate dose of vitamin A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64.65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53.94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72.87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67.98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61.32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73.87 </w:t>
            </w:r>
          </w:p>
        </w:tc>
      </w:tr>
    </w:tbl>
    <w:p w:rsidR="00000000" w:rsidRDefault="00DD786D">
      <w:pPr>
        <w:pStyle w:val="NormalWeb"/>
        <w:divId w:val="281347613"/>
        <w:rPr>
          <w:rFonts w:ascii="Helvetica Neue" w:hAnsi="Helvetica Neue" w:cs="Arial"/>
          <w:color w:val="333333"/>
          <w:sz w:val="21"/>
          <w:szCs w:val="21"/>
        </w:rPr>
      </w:pPr>
      <w:r>
        <w:rPr>
          <w:rFonts w:ascii="Helvetica Neue" w:hAnsi="Helvetica Neue" w:cs="Arial"/>
          <w:color w:val="333333"/>
          <w:sz w:val="21"/>
          <w:szCs w:val="21"/>
        </w:rPr>
        <w:t xml:space="preserve">Spatial distribution of vitamin A supplementation is shown in Figure </w:t>
      </w:r>
      <w:hyperlink w:anchor="fig:vitMap" w:history="1">
        <w:r>
          <w:rPr>
            <w:rStyle w:val="Hyperlink"/>
            <w:rFonts w:ascii="Helvetica Neue" w:hAnsi="Helvetica Neue" w:cs="Arial"/>
            <w:sz w:val="21"/>
            <w:szCs w:val="21"/>
          </w:rPr>
          <w:t>4.13</w:t>
        </w:r>
      </w:hyperlink>
      <w:r>
        <w:rPr>
          <w:rFonts w:ascii="Helvetica Neue" w:hAnsi="Helvetica Neue" w:cs="Arial"/>
          <w:color w:val="333333"/>
          <w:sz w:val="21"/>
          <w:szCs w:val="21"/>
        </w:rPr>
        <w:t>. The south and eastern areas of Monrovia and the southern area of Grand Bassa have the lowest vitamin A supplementation coverage.</w:t>
      </w:r>
    </w:p>
    <w:p w:rsidR="00000000" w:rsidRDefault="00DD786D">
      <w:pPr>
        <w:jc w:val="center"/>
        <w:divId w:val="281347613"/>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3657600" cy="2438400"/>
            <wp:effectExtent l="0" t="0" r="0" b="0"/>
            <wp:docPr id="27" name="Picture 27" descr="/var/folders/rx/nr32tl5n6f3d_86tn0tc7kc00000gp/T/com.microsoft.Word/Content.MSO/D401491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ar/folders/rx/nr32tl5n6f3d_86tn0tc7kc00000gp/T/com.microsoft.Word/Content.MSO/D4014910.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7600" cy="2438400"/>
                    </a:xfrm>
                    <a:prstGeom prst="rect">
                      <a:avLst/>
                    </a:prstGeom>
                    <a:noFill/>
                    <a:ln>
                      <a:noFill/>
                    </a:ln>
                  </pic:spPr>
                </pic:pic>
              </a:graphicData>
            </a:graphic>
          </wp:inline>
        </w:drawing>
      </w:r>
      <w:r>
        <w:rPr>
          <w:rFonts w:eastAsia="Times New Roman"/>
          <w:noProof/>
          <w:sz w:val="20"/>
          <w:szCs w:val="20"/>
        </w:rPr>
        <w:drawing>
          <wp:inline distT="0" distB="0" distL="0" distR="0">
            <wp:extent cx="3657600" cy="2438400"/>
            <wp:effectExtent l="0" t="0" r="0" b="0"/>
            <wp:docPr id="28" name="Picture 28" descr="/var/folders/rx/nr32tl5n6f3d_86tn0tc7kc00000gp/T/com.microsoft.Word/Content.MSO/69BD15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var/folders/rx/nr32tl5n6f3d_86tn0tc7kc00000gp/T/com.microsoft.Word/Content.MSO/69BD15D1.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57600" cy="2438400"/>
                    </a:xfrm>
                    <a:prstGeom prst="rect">
                      <a:avLst/>
                    </a:prstGeom>
                    <a:noFill/>
                    <a:ln>
                      <a:noFill/>
                    </a:ln>
                  </pic:spPr>
                </pic:pic>
              </a:graphicData>
            </a:graphic>
          </wp:inline>
        </w:drawing>
      </w:r>
    </w:p>
    <w:p w:rsidR="00000000" w:rsidRDefault="00DD786D">
      <w:pPr>
        <w:pStyle w:val="caption"/>
        <w:spacing w:before="0" w:beforeAutospacing="0" w:after="150" w:afterAutospacing="0"/>
        <w:jc w:val="center"/>
        <w:divId w:val="281347613"/>
        <w:rPr>
          <w:rFonts w:ascii="Helvetica Neue" w:hAnsi="Helvetica Neue" w:cs="Arial"/>
          <w:color w:val="333333"/>
          <w:sz w:val="21"/>
          <w:szCs w:val="21"/>
        </w:rPr>
      </w:pPr>
      <w:r>
        <w:rPr>
          <w:rFonts w:ascii="Helvetica Neue" w:hAnsi="Helvetica Neue" w:cs="Arial"/>
          <w:color w:val="333333"/>
          <w:sz w:val="21"/>
          <w:szCs w:val="21"/>
        </w:rPr>
        <w:t xml:space="preserve">Figure 4.13: Spatial Distribution of Vitamin A Coverage </w:t>
      </w:r>
    </w:p>
    <w:p w:rsidR="00000000" w:rsidRDefault="00DD786D">
      <w:pPr>
        <w:pStyle w:val="NormalWeb"/>
        <w:divId w:val="281347613"/>
        <w:rPr>
          <w:rFonts w:ascii="Helvetica Neue" w:hAnsi="Helvetica Neue" w:cs="Arial"/>
          <w:color w:val="333333"/>
          <w:sz w:val="21"/>
          <w:szCs w:val="21"/>
        </w:rPr>
      </w:pPr>
      <w:r>
        <w:rPr>
          <w:rFonts w:ascii="Helvetica Neue" w:hAnsi="Helvetica Neue" w:cs="Arial"/>
          <w:color w:val="333333"/>
          <w:sz w:val="21"/>
          <w:szCs w:val="21"/>
        </w:rPr>
        <w:t xml:space="preserve">The main reasons for not receiving vitamin A are presented in Figure </w:t>
      </w:r>
      <w:hyperlink w:anchor="fig:vit3" w:history="1">
        <w:r>
          <w:rPr>
            <w:rStyle w:val="Strong"/>
            <w:rFonts w:ascii="Helvetica Neue" w:hAnsi="Helvetica Neue" w:cs="Arial"/>
            <w:color w:val="337AB7"/>
            <w:sz w:val="21"/>
            <w:szCs w:val="21"/>
          </w:rPr>
          <w:t>??</w:t>
        </w:r>
      </w:hyperlink>
      <w:r>
        <w:rPr>
          <w:rFonts w:ascii="Helvetica Neue" w:hAnsi="Helvetica Neue" w:cs="Arial"/>
          <w:color w:val="333333"/>
          <w:sz w:val="21"/>
          <w:szCs w:val="21"/>
        </w:rPr>
        <w:t>.</w:t>
      </w:r>
    </w:p>
    <w:p w:rsidR="00000000" w:rsidRDefault="00DD786D">
      <w:pPr>
        <w:jc w:val="center"/>
        <w:divId w:val="281347613"/>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4267200" cy="3048000"/>
            <wp:effectExtent l="0" t="0" r="0" b="0"/>
            <wp:docPr id="29" name="Picture 29" descr="/var/folders/rx/nr32tl5n6f3d_86tn0tc7kc00000gp/T/com.microsoft.Word/Content.MSO/D6B4619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folders/rx/nr32tl5n6f3d_86tn0tc7kc00000gp/T/com.microsoft.Word/Content.MSO/D6B4619E.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67200" cy="3048000"/>
                    </a:xfrm>
                    <a:prstGeom prst="rect">
                      <a:avLst/>
                    </a:prstGeom>
                    <a:noFill/>
                    <a:ln>
                      <a:noFill/>
                    </a:ln>
                  </pic:spPr>
                </pic:pic>
              </a:graphicData>
            </a:graphic>
          </wp:inline>
        </w:drawing>
      </w:r>
      <w:r>
        <w:rPr>
          <w:rFonts w:eastAsia="Times New Roman"/>
          <w:noProof/>
          <w:sz w:val="20"/>
          <w:szCs w:val="20"/>
        </w:rPr>
        <w:drawing>
          <wp:inline distT="0" distB="0" distL="0" distR="0">
            <wp:extent cx="4267200" cy="3048000"/>
            <wp:effectExtent l="0" t="0" r="0" b="0"/>
            <wp:docPr id="30" name="Picture 30" descr="/var/folders/rx/nr32tl5n6f3d_86tn0tc7kc00000gp/T/com.microsoft.Word/Content.MSO/4E7BE9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ar/folders/rx/nr32tl5n6f3d_86tn0tc7kc00000gp/T/com.microsoft.Word/Content.MSO/4E7BE907.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67200" cy="3048000"/>
                    </a:xfrm>
                    <a:prstGeom prst="rect">
                      <a:avLst/>
                    </a:prstGeom>
                    <a:noFill/>
                    <a:ln>
                      <a:noFill/>
                    </a:ln>
                  </pic:spPr>
                </pic:pic>
              </a:graphicData>
            </a:graphic>
          </wp:inline>
        </w:drawing>
      </w:r>
    </w:p>
    <w:p w:rsidR="00000000" w:rsidRDefault="00DD786D">
      <w:pPr>
        <w:pStyle w:val="caption"/>
        <w:spacing w:before="0" w:beforeAutospacing="0" w:after="150" w:afterAutospacing="0"/>
        <w:jc w:val="center"/>
        <w:divId w:val="281347613"/>
        <w:rPr>
          <w:rFonts w:ascii="Helvetica Neue" w:hAnsi="Helvetica Neue" w:cs="Arial"/>
          <w:color w:val="333333"/>
          <w:sz w:val="21"/>
          <w:szCs w:val="21"/>
        </w:rPr>
      </w:pPr>
      <w:r>
        <w:rPr>
          <w:rFonts w:ascii="Helvetica Neue" w:hAnsi="Helvetica Neue" w:cs="Arial"/>
          <w:color w:val="333333"/>
          <w:sz w:val="21"/>
          <w:szCs w:val="21"/>
        </w:rPr>
        <w:t xml:space="preserve">Figure 4.14: Reasons for not receiving vitamin A </w:t>
      </w:r>
    </w:p>
    <w:p w:rsidR="00000000" w:rsidRDefault="00DD786D">
      <w:pPr>
        <w:pStyle w:val="Heading2"/>
        <w:divId w:val="1468165483"/>
        <w:rPr>
          <w:rFonts w:eastAsia="Times New Roman" w:cs="Arial"/>
          <w:color w:val="333333"/>
        </w:rPr>
      </w:pPr>
      <w:r>
        <w:rPr>
          <w:rStyle w:val="header-section-number"/>
          <w:rFonts w:eastAsia="Times New Roman" w:cs="Arial"/>
          <w:color w:val="333333"/>
        </w:rPr>
        <w:t>4.5</w:t>
      </w:r>
      <w:r>
        <w:rPr>
          <w:rFonts w:eastAsia="Times New Roman" w:cs="Arial"/>
          <w:color w:val="333333"/>
        </w:rPr>
        <w:t xml:space="preserve"> Acute undernutrition prevalence</w:t>
      </w:r>
    </w:p>
    <w:p w:rsidR="00000000" w:rsidRDefault="00DD786D">
      <w:pPr>
        <w:pStyle w:val="NormalWeb"/>
        <w:divId w:val="1468165483"/>
        <w:rPr>
          <w:rFonts w:ascii="Helvetica Neue" w:hAnsi="Helvetica Neue" w:cs="Arial"/>
          <w:color w:val="333333"/>
          <w:sz w:val="21"/>
          <w:szCs w:val="21"/>
        </w:rPr>
      </w:pPr>
      <w:r>
        <w:rPr>
          <w:rFonts w:ascii="Helvetica Neue" w:hAnsi="Helvetica Neue" w:cs="Arial"/>
          <w:color w:val="333333"/>
          <w:sz w:val="21"/>
          <w:szCs w:val="21"/>
        </w:rPr>
        <w:t xml:space="preserve">Prevalence of acute undernutrition is presented in Figure </w:t>
      </w:r>
      <w:hyperlink w:anchor="fig:nut1" w:history="1">
        <w:r>
          <w:rPr>
            <w:rStyle w:val="Hyperlink"/>
            <w:rFonts w:ascii="Helvetica Neue" w:hAnsi="Helvetica Neue" w:cs="Arial"/>
            <w:sz w:val="21"/>
            <w:szCs w:val="21"/>
          </w:rPr>
          <w:t>4.15</w:t>
        </w:r>
      </w:hyperlink>
      <w:r>
        <w:rPr>
          <w:rFonts w:ascii="Helvetica Neue" w:hAnsi="Helvetica Neue" w:cs="Arial"/>
          <w:color w:val="333333"/>
          <w:sz w:val="21"/>
          <w:szCs w:val="21"/>
        </w:rPr>
        <w:t xml:space="preserve"> and Table </w:t>
      </w:r>
      <w:hyperlink w:anchor="tab:nut2" w:history="1">
        <w:r>
          <w:rPr>
            <w:rStyle w:val="Hyperlink"/>
            <w:rFonts w:ascii="Helvetica Neue" w:hAnsi="Helvetica Neue" w:cs="Arial"/>
            <w:sz w:val="21"/>
            <w:szCs w:val="21"/>
          </w:rPr>
          <w:t>4.5</w:t>
        </w:r>
      </w:hyperlink>
      <w:r>
        <w:rPr>
          <w:rFonts w:ascii="Helvetica Neue" w:hAnsi="Helvetica Neue" w:cs="Arial"/>
          <w:color w:val="333333"/>
          <w:sz w:val="21"/>
          <w:szCs w:val="21"/>
        </w:rPr>
        <w:t>. Acute undernutrition rates were highest in Grand Bassa reaching up to 4% GAM and close to 2% GAM in Monrovia. These estimates are relatively low but are the generally expected values for these areas in Liberia.</w:t>
      </w:r>
    </w:p>
    <w:p w:rsidR="00000000" w:rsidRDefault="00DD786D">
      <w:pPr>
        <w:jc w:val="center"/>
        <w:divId w:val="1468165483"/>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4876800" cy="2438400"/>
            <wp:effectExtent l="0" t="0" r="0" b="0"/>
            <wp:docPr id="31" name="Picture 31" descr="/var/folders/rx/nr32tl5n6f3d_86tn0tc7kc00000gp/T/com.microsoft.Word/Content.MSO/1CD29F5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ar/folders/rx/nr32tl5n6f3d_86tn0tc7kc00000gp/T/com.microsoft.Word/Content.MSO/1CD29F5C.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6800" cy="2438400"/>
                    </a:xfrm>
                    <a:prstGeom prst="rect">
                      <a:avLst/>
                    </a:prstGeom>
                    <a:noFill/>
                    <a:ln>
                      <a:noFill/>
                    </a:ln>
                  </pic:spPr>
                </pic:pic>
              </a:graphicData>
            </a:graphic>
          </wp:inline>
        </w:drawing>
      </w:r>
    </w:p>
    <w:p w:rsidR="00000000" w:rsidRDefault="00DD786D">
      <w:pPr>
        <w:pStyle w:val="caption"/>
        <w:spacing w:before="0" w:beforeAutospacing="0" w:after="150" w:afterAutospacing="0"/>
        <w:jc w:val="center"/>
        <w:divId w:val="1468165483"/>
        <w:rPr>
          <w:rFonts w:ascii="Helvetica Neue" w:hAnsi="Helvetica Neue" w:cs="Arial"/>
          <w:color w:val="333333"/>
          <w:sz w:val="21"/>
          <w:szCs w:val="21"/>
        </w:rPr>
      </w:pPr>
      <w:r>
        <w:rPr>
          <w:rFonts w:ascii="Helvetica Neue" w:hAnsi="Helvetica Neue" w:cs="Arial"/>
          <w:color w:val="333333"/>
          <w:sz w:val="21"/>
          <w:szCs w:val="21"/>
        </w:rPr>
        <w:t xml:space="preserve">Figure 4.15: Acute Undernutrition Prevalence </w:t>
      </w:r>
    </w:p>
    <w:tbl>
      <w:tblPr>
        <w:tblW w:w="5000" w:type="pct"/>
        <w:tblCellMar>
          <w:top w:w="15" w:type="dxa"/>
          <w:left w:w="15" w:type="dxa"/>
          <w:bottom w:w="15" w:type="dxa"/>
          <w:right w:w="15" w:type="dxa"/>
        </w:tblCellMar>
        <w:tblLook w:val="04A0" w:firstRow="1" w:lastRow="0" w:firstColumn="1" w:lastColumn="0" w:noHBand="0" w:noVBand="1"/>
      </w:tblPr>
      <w:tblGrid>
        <w:gridCol w:w="3057"/>
        <w:gridCol w:w="1021"/>
        <w:gridCol w:w="1048"/>
        <w:gridCol w:w="1083"/>
        <w:gridCol w:w="1020"/>
        <w:gridCol w:w="1048"/>
        <w:gridCol w:w="1083"/>
      </w:tblGrid>
      <w:tr w:rsidR="00000000">
        <w:trPr>
          <w:divId w:val="1468165483"/>
          <w:tblHeader/>
        </w:trPr>
        <w:tc>
          <w:tcPr>
            <w:tcW w:w="0" w:type="auto"/>
            <w:gridSpan w:val="7"/>
            <w:tcBorders>
              <w:top w:val="nil"/>
              <w:left w:val="nil"/>
              <w:bottom w:val="nil"/>
              <w:right w:val="nil"/>
            </w:tcBorders>
            <w:shd w:val="clear" w:color="auto" w:fill="auto"/>
            <w:tcMar>
              <w:top w:w="0" w:type="dxa"/>
              <w:left w:w="0" w:type="dxa"/>
              <w:bottom w:w="0" w:type="dxa"/>
              <w:right w:w="0" w:type="dxa"/>
            </w:tcMar>
            <w:vAlign w:val="center"/>
            <w:hideMark/>
          </w:tcPr>
          <w:p w:rsidR="00000000" w:rsidRDefault="00DD786D">
            <w:pPr>
              <w:spacing w:after="300"/>
              <w:rPr>
                <w:rFonts w:ascii="Helvetica Neue" w:eastAsia="Times New Roman" w:hAnsi="Helvetica Neue"/>
                <w:color w:val="777777"/>
                <w:sz w:val="15"/>
                <w:szCs w:val="15"/>
              </w:rPr>
            </w:pPr>
            <w:r>
              <w:rPr>
                <w:rFonts w:ascii="Helvetica Neue" w:eastAsia="Times New Roman" w:hAnsi="Helvetica Neue"/>
                <w:color w:val="777777"/>
                <w:sz w:val="15"/>
                <w:szCs w:val="15"/>
              </w:rPr>
              <w:t>Table 4.5:</w:t>
            </w:r>
            <w:r>
              <w:rPr>
                <w:rFonts w:ascii="Helvetica Neue" w:eastAsia="Times New Roman" w:hAnsi="Helvetica Neue"/>
                <w:color w:val="777777"/>
                <w:sz w:val="15"/>
                <w:szCs w:val="15"/>
              </w:rPr>
              <w:t xml:space="preserve"> </w:t>
            </w:r>
            <w:r>
              <w:rPr>
                <w:rFonts w:ascii="Helvetica Neue" w:eastAsia="Times New Roman" w:hAnsi="Helvetica Neue"/>
                <w:color w:val="777777"/>
                <w:sz w:val="15"/>
                <w:szCs w:val="15"/>
              </w:rPr>
              <w:t xml:space="preserve">Acute undernutrition prevalence </w:t>
            </w:r>
          </w:p>
        </w:tc>
      </w:tr>
      <w:tr w:rsidR="00000000">
        <w:trPr>
          <w:divId w:val="1468165483"/>
          <w:tblHeader/>
        </w:trPr>
        <w:tc>
          <w:tcPr>
            <w:tcW w:w="0" w:type="auto"/>
            <w:shd w:val="clear" w:color="auto" w:fill="auto"/>
            <w:tcMar>
              <w:top w:w="0" w:type="dxa"/>
              <w:left w:w="0" w:type="dxa"/>
              <w:bottom w:w="0" w:type="dxa"/>
              <w:right w:w="0" w:type="dxa"/>
            </w:tcMar>
            <w:vAlign w:val="center"/>
            <w:hideMark/>
          </w:tcPr>
          <w:p w:rsidR="00000000" w:rsidRDefault="00DD786D">
            <w:pPr>
              <w:spacing w:after="300"/>
              <w:rPr>
                <w:rFonts w:ascii="Helvetica Neue" w:eastAsia="Times New Roman" w:hAnsi="Helvetica Neue"/>
                <w:color w:val="777777"/>
                <w:sz w:val="15"/>
                <w:szCs w:val="15"/>
              </w:rPr>
            </w:pPr>
          </w:p>
        </w:tc>
        <w:tc>
          <w:tcPr>
            <w:tcW w:w="0" w:type="auto"/>
            <w:gridSpan w:val="3"/>
            <w:shd w:val="clear" w:color="auto" w:fill="auto"/>
            <w:tcMar>
              <w:top w:w="0" w:type="dxa"/>
              <w:left w:w="45" w:type="dxa"/>
              <w:bottom w:w="0" w:type="dxa"/>
              <w:right w:w="45" w:type="dxa"/>
            </w:tcMar>
            <w:vAlign w:val="center"/>
            <w:hideMark/>
          </w:tcPr>
          <w:p w:rsidR="00000000" w:rsidRDefault="00DD786D">
            <w:pPr>
              <w:spacing w:after="300"/>
              <w:jc w:val="center"/>
              <w:divId w:val="161434951"/>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Monrovia </w:t>
            </w:r>
          </w:p>
        </w:tc>
        <w:tc>
          <w:tcPr>
            <w:tcW w:w="0" w:type="auto"/>
            <w:gridSpan w:val="3"/>
            <w:shd w:val="clear" w:color="auto" w:fill="auto"/>
            <w:tcMar>
              <w:top w:w="0" w:type="dxa"/>
              <w:left w:w="45" w:type="dxa"/>
              <w:bottom w:w="0" w:type="dxa"/>
              <w:right w:w="45" w:type="dxa"/>
            </w:tcMar>
            <w:vAlign w:val="center"/>
            <w:hideMark/>
          </w:tcPr>
          <w:p w:rsidR="00000000" w:rsidRDefault="00DD786D">
            <w:pPr>
              <w:spacing w:after="300"/>
              <w:jc w:val="center"/>
              <w:divId w:val="742802492"/>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Grand Bassa </w:t>
            </w:r>
          </w:p>
        </w:tc>
      </w:tr>
      <w:tr w:rsidR="00000000">
        <w:trPr>
          <w:divId w:val="1468165483"/>
          <w:tblHeader/>
        </w:trPr>
        <w:tc>
          <w:tcPr>
            <w:tcW w:w="0" w:type="auto"/>
            <w:shd w:val="clear" w:color="auto" w:fill="auto"/>
            <w:tcMar>
              <w:top w:w="0" w:type="dxa"/>
              <w:left w:w="0" w:type="dxa"/>
              <w:bottom w:w="0" w:type="dxa"/>
              <w:right w:w="0" w:type="dxa"/>
            </w:tcMar>
            <w:vAlign w:val="center"/>
            <w:hideMark/>
          </w:tcPr>
          <w:p w:rsidR="00000000" w:rsidRDefault="00DD786D">
            <w:pPr>
              <w:spacing w:after="300"/>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Indicator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Estimate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95% LCL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95% UCL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Estimate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95% LCL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95% UCL </w:t>
            </w:r>
          </w:p>
        </w:tc>
      </w:tr>
      <w:tr w:rsidR="00000000">
        <w:trPr>
          <w:divId w:val="1468165483"/>
        </w:trPr>
        <w:tc>
          <w:tcPr>
            <w:tcW w:w="0" w:type="auto"/>
            <w:shd w:val="clear" w:color="auto" w:fill="auto"/>
            <w:tcMar>
              <w:top w:w="0" w:type="dxa"/>
              <w:left w:w="0" w:type="dxa"/>
              <w:bottom w:w="0" w:type="dxa"/>
              <w:right w:w="0" w:type="dxa"/>
            </w:tcMar>
            <w:vAlign w:val="center"/>
            <w:hideMark/>
          </w:tcPr>
          <w:p w:rsidR="00000000" w:rsidRDefault="00DD786D">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Global acute malnutrition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1.91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1.29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2.73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4.19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3.45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5.04 </w:t>
            </w:r>
          </w:p>
        </w:tc>
      </w:tr>
      <w:tr w:rsidR="00000000">
        <w:trPr>
          <w:divId w:val="1468165483"/>
        </w:trPr>
        <w:tc>
          <w:tcPr>
            <w:tcW w:w="0" w:type="auto"/>
            <w:shd w:val="clear" w:color="auto" w:fill="auto"/>
            <w:tcMar>
              <w:top w:w="0" w:type="dxa"/>
              <w:left w:w="0" w:type="dxa"/>
              <w:bottom w:w="0" w:type="dxa"/>
              <w:right w:w="0" w:type="dxa"/>
            </w:tcMar>
            <w:vAlign w:val="center"/>
            <w:hideMark/>
          </w:tcPr>
          <w:p w:rsidR="00000000" w:rsidRDefault="00DD786D">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Moderate acute malnutrition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1.21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0.78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1.72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2.54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2.02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3.22 </w:t>
            </w:r>
          </w:p>
        </w:tc>
      </w:tr>
      <w:tr w:rsidR="00000000">
        <w:trPr>
          <w:divId w:val="1468165483"/>
        </w:trPr>
        <w:tc>
          <w:tcPr>
            <w:tcW w:w="0" w:type="auto"/>
            <w:shd w:val="clear" w:color="auto" w:fill="auto"/>
            <w:tcMar>
              <w:top w:w="0" w:type="dxa"/>
              <w:left w:w="0" w:type="dxa"/>
              <w:bottom w:w="0" w:type="dxa"/>
              <w:right w:w="0" w:type="dxa"/>
            </w:tcMar>
            <w:vAlign w:val="center"/>
            <w:hideMark/>
          </w:tcPr>
          <w:p w:rsidR="00000000" w:rsidRDefault="00DD786D">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Severe acute malnutrition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0.71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0.32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1.14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1.58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1.07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2.14 </w:t>
            </w:r>
          </w:p>
        </w:tc>
      </w:tr>
    </w:tbl>
    <w:p w:rsidR="00000000" w:rsidRDefault="00DD786D">
      <w:pPr>
        <w:pStyle w:val="NormalWeb"/>
        <w:divId w:val="1468165483"/>
        <w:rPr>
          <w:rFonts w:ascii="Helvetica Neue" w:hAnsi="Helvetica Neue" w:cs="Arial"/>
          <w:color w:val="333333"/>
          <w:sz w:val="21"/>
          <w:szCs w:val="21"/>
        </w:rPr>
      </w:pPr>
      <w:r>
        <w:rPr>
          <w:rFonts w:ascii="Helvetica Neue" w:hAnsi="Helvetica Neue" w:cs="Arial"/>
          <w:color w:val="333333"/>
          <w:sz w:val="21"/>
          <w:szCs w:val="21"/>
        </w:rPr>
        <w:t xml:space="preserve">Acute undernutrition is generally low all over Monrovia and Grand Bassa with small pockets of high prevalence as shown in Figure </w:t>
      </w:r>
      <w:hyperlink w:anchor="fig:nutMap" w:history="1">
        <w:r>
          <w:rPr>
            <w:rStyle w:val="Hyperlink"/>
            <w:rFonts w:ascii="Helvetica Neue" w:hAnsi="Helvetica Neue" w:cs="Arial"/>
            <w:sz w:val="21"/>
            <w:szCs w:val="21"/>
          </w:rPr>
          <w:t>4.16</w:t>
        </w:r>
      </w:hyperlink>
      <w:r>
        <w:rPr>
          <w:rFonts w:ascii="Helvetica Neue" w:hAnsi="Helvetica Neue" w:cs="Arial"/>
          <w:color w:val="333333"/>
          <w:sz w:val="21"/>
          <w:szCs w:val="21"/>
        </w:rPr>
        <w:t>.</w:t>
      </w:r>
    </w:p>
    <w:p w:rsidR="00000000" w:rsidRDefault="00DD786D">
      <w:pPr>
        <w:jc w:val="center"/>
        <w:divId w:val="1468165483"/>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4876800" cy="2438400"/>
            <wp:effectExtent l="0" t="0" r="0" b="0"/>
            <wp:docPr id="32" name="Picture 32" descr="/var/folders/rx/nr32tl5n6f3d_86tn0tc7kc00000gp/T/com.microsoft.Word/Content.MSO/F22CBF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var/folders/rx/nr32tl5n6f3d_86tn0tc7kc00000gp/T/com.microsoft.Word/Content.MSO/F22CBFAD.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76800" cy="2438400"/>
                    </a:xfrm>
                    <a:prstGeom prst="rect">
                      <a:avLst/>
                    </a:prstGeom>
                    <a:noFill/>
                    <a:ln>
                      <a:noFill/>
                    </a:ln>
                  </pic:spPr>
                </pic:pic>
              </a:graphicData>
            </a:graphic>
          </wp:inline>
        </w:drawing>
      </w:r>
      <w:r>
        <w:rPr>
          <w:rFonts w:eastAsia="Times New Roman"/>
          <w:noProof/>
          <w:sz w:val="20"/>
          <w:szCs w:val="20"/>
        </w:rPr>
        <w:drawing>
          <wp:inline distT="0" distB="0" distL="0" distR="0">
            <wp:extent cx="4876800" cy="2438400"/>
            <wp:effectExtent l="0" t="0" r="0" b="0"/>
            <wp:docPr id="33" name="Picture 33" descr="/var/folders/rx/nr32tl5n6f3d_86tn0tc7kc00000gp/T/com.microsoft.Word/Content.MSO/D889A9C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ar/folders/rx/nr32tl5n6f3d_86tn0tc7kc00000gp/T/com.microsoft.Word/Content.MSO/D889A9CA.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76800" cy="2438400"/>
                    </a:xfrm>
                    <a:prstGeom prst="rect">
                      <a:avLst/>
                    </a:prstGeom>
                    <a:noFill/>
                    <a:ln>
                      <a:noFill/>
                    </a:ln>
                  </pic:spPr>
                </pic:pic>
              </a:graphicData>
            </a:graphic>
          </wp:inline>
        </w:drawing>
      </w:r>
    </w:p>
    <w:p w:rsidR="00000000" w:rsidRDefault="00DD786D">
      <w:pPr>
        <w:pStyle w:val="caption"/>
        <w:spacing w:before="0" w:beforeAutospacing="0" w:after="150" w:afterAutospacing="0"/>
        <w:jc w:val="center"/>
        <w:divId w:val="1468165483"/>
        <w:rPr>
          <w:rFonts w:ascii="Helvetica Neue" w:hAnsi="Helvetica Neue" w:cs="Arial"/>
          <w:color w:val="333333"/>
          <w:sz w:val="21"/>
          <w:szCs w:val="21"/>
        </w:rPr>
      </w:pPr>
      <w:r>
        <w:rPr>
          <w:rFonts w:ascii="Helvetica Neue" w:hAnsi="Helvetica Neue" w:cs="Arial"/>
          <w:color w:val="333333"/>
          <w:sz w:val="21"/>
          <w:szCs w:val="21"/>
        </w:rPr>
        <w:t xml:space="preserve">Figure 4.16: Spatial Distribution of Acute Undernutrition Prevalence </w:t>
      </w:r>
    </w:p>
    <w:p w:rsidR="00000000" w:rsidRDefault="00DD786D">
      <w:pPr>
        <w:pStyle w:val="Heading2"/>
        <w:divId w:val="860360695"/>
        <w:rPr>
          <w:rFonts w:eastAsia="Times New Roman" w:cs="Arial"/>
          <w:color w:val="333333"/>
        </w:rPr>
      </w:pPr>
      <w:r>
        <w:rPr>
          <w:rStyle w:val="header-section-number"/>
          <w:rFonts w:eastAsia="Times New Roman" w:cs="Arial"/>
          <w:color w:val="333333"/>
        </w:rPr>
        <w:t>4.6</w:t>
      </w:r>
      <w:r>
        <w:rPr>
          <w:rFonts w:eastAsia="Times New Roman" w:cs="Arial"/>
          <w:color w:val="333333"/>
        </w:rPr>
        <w:t xml:space="preserve"> Acute undernutrition screening coverage</w:t>
      </w:r>
    </w:p>
    <w:p w:rsidR="00000000" w:rsidRDefault="00DD786D">
      <w:pPr>
        <w:pStyle w:val="NormalWeb"/>
        <w:divId w:val="860360695"/>
        <w:rPr>
          <w:rFonts w:ascii="Helvetica Neue" w:hAnsi="Helvetica Neue" w:cs="Arial"/>
          <w:color w:val="333333"/>
          <w:sz w:val="21"/>
          <w:szCs w:val="21"/>
        </w:rPr>
      </w:pPr>
      <w:r>
        <w:rPr>
          <w:rFonts w:ascii="Helvetica Neue" w:hAnsi="Helvetica Neue" w:cs="Arial"/>
          <w:color w:val="333333"/>
          <w:sz w:val="21"/>
          <w:szCs w:val="21"/>
        </w:rPr>
        <w:t xml:space="preserve">Screening coverage is very low for both Monrovia and Grand Bassa as shown in Figure </w:t>
      </w:r>
      <w:hyperlink w:anchor="fig:screen1" w:history="1">
        <w:r>
          <w:rPr>
            <w:rStyle w:val="Hyperlink"/>
            <w:rFonts w:ascii="Helvetica Neue" w:hAnsi="Helvetica Neue" w:cs="Arial"/>
            <w:sz w:val="21"/>
            <w:szCs w:val="21"/>
          </w:rPr>
          <w:t>4.17</w:t>
        </w:r>
      </w:hyperlink>
      <w:r>
        <w:rPr>
          <w:rFonts w:ascii="Helvetica Neue" w:hAnsi="Helvetica Neue" w:cs="Arial"/>
          <w:color w:val="333333"/>
          <w:sz w:val="21"/>
          <w:szCs w:val="21"/>
        </w:rPr>
        <w:t xml:space="preserve"> and Table </w:t>
      </w:r>
      <w:hyperlink w:anchor="tab:screen2" w:history="1">
        <w:r>
          <w:rPr>
            <w:rStyle w:val="Hyperlink"/>
            <w:rFonts w:ascii="Helvetica Neue" w:hAnsi="Helvetica Neue" w:cs="Arial"/>
            <w:sz w:val="21"/>
            <w:szCs w:val="21"/>
          </w:rPr>
          <w:t>4.6</w:t>
        </w:r>
      </w:hyperlink>
      <w:r>
        <w:rPr>
          <w:rFonts w:ascii="Helvetica Neue" w:hAnsi="Helvetica Neue" w:cs="Arial"/>
          <w:color w:val="333333"/>
          <w:sz w:val="21"/>
          <w:szCs w:val="21"/>
        </w:rPr>
        <w:t xml:space="preserve"> and spatial distribution is low across all areas of both programme areas as shown in </w:t>
      </w:r>
      <w:r>
        <w:rPr>
          <w:rFonts w:ascii="Helvetica Neue" w:hAnsi="Helvetica Neue" w:cs="Arial"/>
          <w:color w:val="333333"/>
          <w:sz w:val="21"/>
          <w:szCs w:val="21"/>
        </w:rPr>
        <w:t xml:space="preserve">the maps in Figure </w:t>
      </w:r>
      <w:hyperlink w:anchor="fig:screenMap" w:history="1">
        <w:r>
          <w:rPr>
            <w:rStyle w:val="Hyperlink"/>
            <w:rFonts w:ascii="Helvetica Neue" w:hAnsi="Helvetica Neue" w:cs="Arial"/>
            <w:sz w:val="21"/>
            <w:szCs w:val="21"/>
          </w:rPr>
          <w:t>4.18</w:t>
        </w:r>
      </w:hyperlink>
      <w:r>
        <w:rPr>
          <w:rFonts w:ascii="Helvetica Neue" w:hAnsi="Helvetica Neue" w:cs="Arial"/>
          <w:color w:val="333333"/>
          <w:sz w:val="21"/>
          <w:szCs w:val="21"/>
        </w:rPr>
        <w:t>.</w:t>
      </w:r>
    </w:p>
    <w:p w:rsidR="00000000" w:rsidRDefault="00DD786D">
      <w:pPr>
        <w:jc w:val="center"/>
        <w:divId w:val="860360695"/>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4876800" cy="2438400"/>
            <wp:effectExtent l="0" t="0" r="0" b="0"/>
            <wp:docPr id="34" name="Picture 34" descr="/var/folders/rx/nr32tl5n6f3d_86tn0tc7kc00000gp/T/com.microsoft.Word/Content.MSO/6D5E1B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var/folders/rx/nr32tl5n6f3d_86tn0tc7kc00000gp/T/com.microsoft.Word/Content.MSO/6D5E1B43.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76800" cy="2438400"/>
                    </a:xfrm>
                    <a:prstGeom prst="rect">
                      <a:avLst/>
                    </a:prstGeom>
                    <a:noFill/>
                    <a:ln>
                      <a:noFill/>
                    </a:ln>
                  </pic:spPr>
                </pic:pic>
              </a:graphicData>
            </a:graphic>
          </wp:inline>
        </w:drawing>
      </w:r>
    </w:p>
    <w:p w:rsidR="00000000" w:rsidRDefault="00DD786D">
      <w:pPr>
        <w:pStyle w:val="caption"/>
        <w:spacing w:before="0" w:beforeAutospacing="0" w:after="150" w:afterAutospacing="0"/>
        <w:jc w:val="center"/>
        <w:divId w:val="860360695"/>
        <w:rPr>
          <w:rFonts w:ascii="Helvetica Neue" w:hAnsi="Helvetica Neue" w:cs="Arial"/>
          <w:color w:val="333333"/>
          <w:sz w:val="21"/>
          <w:szCs w:val="21"/>
        </w:rPr>
      </w:pPr>
      <w:r>
        <w:rPr>
          <w:rFonts w:ascii="Helvetica Neue" w:hAnsi="Helvetica Neue" w:cs="Arial"/>
          <w:color w:val="333333"/>
          <w:sz w:val="21"/>
          <w:szCs w:val="21"/>
        </w:rPr>
        <w:t xml:space="preserve">Figure 4.17: Acute Undernutrition Screening Coverage </w:t>
      </w:r>
    </w:p>
    <w:tbl>
      <w:tblPr>
        <w:tblW w:w="5000" w:type="pct"/>
        <w:tblCellMar>
          <w:top w:w="15" w:type="dxa"/>
          <w:left w:w="15" w:type="dxa"/>
          <w:bottom w:w="15" w:type="dxa"/>
          <w:right w:w="15" w:type="dxa"/>
        </w:tblCellMar>
        <w:tblLook w:val="04A0" w:firstRow="1" w:lastRow="0" w:firstColumn="1" w:lastColumn="0" w:noHBand="0" w:noVBand="1"/>
      </w:tblPr>
      <w:tblGrid>
        <w:gridCol w:w="3246"/>
        <w:gridCol w:w="990"/>
        <w:gridCol w:w="1016"/>
        <w:gridCol w:w="1051"/>
        <w:gridCol w:w="990"/>
        <w:gridCol w:w="1016"/>
        <w:gridCol w:w="1051"/>
      </w:tblGrid>
      <w:tr w:rsidR="00000000">
        <w:trPr>
          <w:divId w:val="860360695"/>
          <w:tblHeader/>
        </w:trPr>
        <w:tc>
          <w:tcPr>
            <w:tcW w:w="0" w:type="auto"/>
            <w:gridSpan w:val="7"/>
            <w:tcBorders>
              <w:top w:val="nil"/>
              <w:left w:val="nil"/>
              <w:bottom w:val="nil"/>
              <w:right w:val="nil"/>
            </w:tcBorders>
            <w:shd w:val="clear" w:color="auto" w:fill="auto"/>
            <w:tcMar>
              <w:top w:w="0" w:type="dxa"/>
              <w:left w:w="0" w:type="dxa"/>
              <w:bottom w:w="0" w:type="dxa"/>
              <w:right w:w="0" w:type="dxa"/>
            </w:tcMar>
            <w:vAlign w:val="center"/>
            <w:hideMark/>
          </w:tcPr>
          <w:p w:rsidR="00000000" w:rsidRDefault="00DD786D">
            <w:pPr>
              <w:spacing w:after="300"/>
              <w:rPr>
                <w:rFonts w:ascii="Helvetica Neue" w:eastAsia="Times New Roman" w:hAnsi="Helvetica Neue"/>
                <w:color w:val="777777"/>
                <w:sz w:val="15"/>
                <w:szCs w:val="15"/>
              </w:rPr>
            </w:pPr>
            <w:r>
              <w:rPr>
                <w:rFonts w:ascii="Helvetica Neue" w:eastAsia="Times New Roman" w:hAnsi="Helvetica Neue"/>
                <w:color w:val="777777"/>
                <w:sz w:val="15"/>
                <w:szCs w:val="15"/>
              </w:rPr>
              <w:t>Table 4.6:</w:t>
            </w:r>
            <w:r>
              <w:rPr>
                <w:rFonts w:ascii="Helvetica Neue" w:eastAsia="Times New Roman" w:hAnsi="Helvetica Neue"/>
                <w:color w:val="777777"/>
                <w:sz w:val="15"/>
                <w:szCs w:val="15"/>
              </w:rPr>
              <w:t xml:space="preserve"> </w:t>
            </w:r>
            <w:r>
              <w:rPr>
                <w:rFonts w:ascii="Helvetica Neue" w:eastAsia="Times New Roman" w:hAnsi="Helvetica Neue"/>
                <w:color w:val="777777"/>
                <w:sz w:val="15"/>
                <w:szCs w:val="15"/>
              </w:rPr>
              <w:t xml:space="preserve">Acute undernutrition screening coverage </w:t>
            </w:r>
          </w:p>
        </w:tc>
      </w:tr>
      <w:tr w:rsidR="00000000">
        <w:trPr>
          <w:divId w:val="860360695"/>
          <w:tblHeader/>
        </w:trPr>
        <w:tc>
          <w:tcPr>
            <w:tcW w:w="0" w:type="auto"/>
            <w:shd w:val="clear" w:color="auto" w:fill="auto"/>
            <w:tcMar>
              <w:top w:w="0" w:type="dxa"/>
              <w:left w:w="0" w:type="dxa"/>
              <w:bottom w:w="0" w:type="dxa"/>
              <w:right w:w="0" w:type="dxa"/>
            </w:tcMar>
            <w:vAlign w:val="center"/>
            <w:hideMark/>
          </w:tcPr>
          <w:p w:rsidR="00000000" w:rsidRDefault="00DD786D">
            <w:pPr>
              <w:spacing w:after="300"/>
              <w:rPr>
                <w:rFonts w:ascii="Helvetica Neue" w:eastAsia="Times New Roman" w:hAnsi="Helvetica Neue"/>
                <w:color w:val="777777"/>
                <w:sz w:val="15"/>
                <w:szCs w:val="15"/>
              </w:rPr>
            </w:pPr>
          </w:p>
        </w:tc>
        <w:tc>
          <w:tcPr>
            <w:tcW w:w="0" w:type="auto"/>
            <w:gridSpan w:val="3"/>
            <w:shd w:val="clear" w:color="auto" w:fill="auto"/>
            <w:tcMar>
              <w:top w:w="0" w:type="dxa"/>
              <w:left w:w="45" w:type="dxa"/>
              <w:bottom w:w="0" w:type="dxa"/>
              <w:right w:w="45" w:type="dxa"/>
            </w:tcMar>
            <w:vAlign w:val="center"/>
            <w:hideMark/>
          </w:tcPr>
          <w:p w:rsidR="00000000" w:rsidRDefault="00DD786D">
            <w:pPr>
              <w:spacing w:after="300"/>
              <w:jc w:val="center"/>
              <w:divId w:val="1139344138"/>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Monrovia </w:t>
            </w:r>
          </w:p>
        </w:tc>
        <w:tc>
          <w:tcPr>
            <w:tcW w:w="0" w:type="auto"/>
            <w:gridSpan w:val="3"/>
            <w:shd w:val="clear" w:color="auto" w:fill="auto"/>
            <w:tcMar>
              <w:top w:w="0" w:type="dxa"/>
              <w:left w:w="45" w:type="dxa"/>
              <w:bottom w:w="0" w:type="dxa"/>
              <w:right w:w="45" w:type="dxa"/>
            </w:tcMar>
            <w:vAlign w:val="center"/>
            <w:hideMark/>
          </w:tcPr>
          <w:p w:rsidR="00000000" w:rsidRDefault="00DD786D">
            <w:pPr>
              <w:spacing w:after="300"/>
              <w:jc w:val="center"/>
              <w:divId w:val="403920863"/>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Grand Bassa </w:t>
            </w:r>
          </w:p>
        </w:tc>
      </w:tr>
      <w:tr w:rsidR="00000000">
        <w:trPr>
          <w:divId w:val="860360695"/>
          <w:tblHeader/>
        </w:trPr>
        <w:tc>
          <w:tcPr>
            <w:tcW w:w="0" w:type="auto"/>
            <w:shd w:val="clear" w:color="auto" w:fill="auto"/>
            <w:tcMar>
              <w:top w:w="0" w:type="dxa"/>
              <w:left w:w="0" w:type="dxa"/>
              <w:bottom w:w="0" w:type="dxa"/>
              <w:right w:w="0" w:type="dxa"/>
            </w:tcMar>
            <w:vAlign w:val="center"/>
            <w:hideMark/>
          </w:tcPr>
          <w:p w:rsidR="00000000" w:rsidRDefault="00DD786D">
            <w:pPr>
              <w:spacing w:after="300"/>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Indicator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Estimate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95</w:t>
            </w:r>
            <w:r>
              <w:rPr>
                <w:rFonts w:ascii="Helvetica Neue" w:eastAsia="Times New Roman" w:hAnsi="Helvetica Neue"/>
                <w:b/>
                <w:bCs/>
                <w:color w:val="333333"/>
                <w:sz w:val="15"/>
                <w:szCs w:val="15"/>
              </w:rPr>
              <w:t xml:space="preserve">% LCL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95% UCL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Estimate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95% LCL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95% UCL </w:t>
            </w:r>
          </w:p>
        </w:tc>
      </w:tr>
      <w:tr w:rsidR="00000000">
        <w:trPr>
          <w:divId w:val="860360695"/>
        </w:trPr>
        <w:tc>
          <w:tcPr>
            <w:tcW w:w="0" w:type="auto"/>
            <w:shd w:val="clear" w:color="auto" w:fill="auto"/>
            <w:tcMar>
              <w:top w:w="0" w:type="dxa"/>
              <w:left w:w="0" w:type="dxa"/>
              <w:bottom w:w="0" w:type="dxa"/>
              <w:right w:w="0" w:type="dxa"/>
            </w:tcMar>
            <w:vAlign w:val="center"/>
            <w:hideMark/>
          </w:tcPr>
          <w:p w:rsidR="00000000" w:rsidRDefault="00DD786D">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MUAC Screening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3.79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1.37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7.73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1.26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0.81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1.92 </w:t>
            </w:r>
          </w:p>
        </w:tc>
      </w:tr>
      <w:tr w:rsidR="00000000">
        <w:trPr>
          <w:divId w:val="860360695"/>
        </w:trPr>
        <w:tc>
          <w:tcPr>
            <w:tcW w:w="0" w:type="auto"/>
            <w:shd w:val="clear" w:color="auto" w:fill="auto"/>
            <w:tcMar>
              <w:top w:w="0" w:type="dxa"/>
              <w:left w:w="0" w:type="dxa"/>
              <w:bottom w:w="0" w:type="dxa"/>
              <w:right w:w="0" w:type="dxa"/>
            </w:tcMar>
            <w:vAlign w:val="center"/>
            <w:hideMark/>
          </w:tcPr>
          <w:p w:rsidR="00000000" w:rsidRDefault="00DD786D">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Oedema Screening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2.65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0.52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6.63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0.07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0.00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0.21 </w:t>
            </w:r>
          </w:p>
        </w:tc>
      </w:tr>
      <w:tr w:rsidR="00000000">
        <w:trPr>
          <w:divId w:val="860360695"/>
        </w:trPr>
        <w:tc>
          <w:tcPr>
            <w:tcW w:w="0" w:type="auto"/>
            <w:shd w:val="clear" w:color="auto" w:fill="auto"/>
            <w:tcMar>
              <w:top w:w="0" w:type="dxa"/>
              <w:left w:w="0" w:type="dxa"/>
              <w:bottom w:w="0" w:type="dxa"/>
              <w:right w:w="0" w:type="dxa"/>
            </w:tcMar>
            <w:vAlign w:val="center"/>
            <w:hideMark/>
          </w:tcPr>
          <w:p w:rsidR="00000000" w:rsidRDefault="00DD786D">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MUAC and Oedema Screening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2.55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0.46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6.36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0.06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0.00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0.19 </w:t>
            </w:r>
          </w:p>
        </w:tc>
      </w:tr>
    </w:tbl>
    <w:p w:rsidR="00000000" w:rsidRDefault="00DD786D">
      <w:pPr>
        <w:jc w:val="center"/>
        <w:divId w:val="860360695"/>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3657600" cy="2438400"/>
            <wp:effectExtent l="0" t="0" r="0" b="0"/>
            <wp:docPr id="35" name="Picture 35" descr="/var/folders/rx/nr32tl5n6f3d_86tn0tc7kc00000gp/T/com.microsoft.Word/Content.MSO/B62F146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var/folders/rx/nr32tl5n6f3d_86tn0tc7kc00000gp/T/com.microsoft.Word/Content.MSO/B62F1468.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57600" cy="2438400"/>
                    </a:xfrm>
                    <a:prstGeom prst="rect">
                      <a:avLst/>
                    </a:prstGeom>
                    <a:noFill/>
                    <a:ln>
                      <a:noFill/>
                    </a:ln>
                  </pic:spPr>
                </pic:pic>
              </a:graphicData>
            </a:graphic>
          </wp:inline>
        </w:drawing>
      </w:r>
      <w:r>
        <w:rPr>
          <w:rFonts w:eastAsia="Times New Roman"/>
          <w:noProof/>
          <w:sz w:val="20"/>
          <w:szCs w:val="20"/>
        </w:rPr>
        <w:drawing>
          <wp:inline distT="0" distB="0" distL="0" distR="0">
            <wp:extent cx="3657600" cy="2438400"/>
            <wp:effectExtent l="0" t="0" r="0" b="0"/>
            <wp:docPr id="36" name="Picture 36" descr="/var/folders/rx/nr32tl5n6f3d_86tn0tc7kc00000gp/T/com.microsoft.Word/Content.MSO/AD79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ar/folders/rx/nr32tl5n6f3d_86tn0tc7kc00000gp/T/com.microsoft.Word/Content.MSO/AD7949.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57600" cy="2438400"/>
                    </a:xfrm>
                    <a:prstGeom prst="rect">
                      <a:avLst/>
                    </a:prstGeom>
                    <a:noFill/>
                    <a:ln>
                      <a:noFill/>
                    </a:ln>
                  </pic:spPr>
                </pic:pic>
              </a:graphicData>
            </a:graphic>
          </wp:inline>
        </w:drawing>
      </w:r>
    </w:p>
    <w:p w:rsidR="00000000" w:rsidRDefault="00DD786D">
      <w:pPr>
        <w:pStyle w:val="caption"/>
        <w:spacing w:before="0" w:beforeAutospacing="0" w:after="150" w:afterAutospacing="0"/>
        <w:jc w:val="center"/>
        <w:divId w:val="860360695"/>
        <w:rPr>
          <w:rFonts w:ascii="Helvetica Neue" w:hAnsi="Helvetica Neue" w:cs="Arial"/>
          <w:color w:val="333333"/>
          <w:sz w:val="21"/>
          <w:szCs w:val="21"/>
        </w:rPr>
      </w:pPr>
      <w:r>
        <w:rPr>
          <w:rFonts w:ascii="Helvetica Neue" w:hAnsi="Helvetica Neue" w:cs="Arial"/>
          <w:color w:val="333333"/>
          <w:sz w:val="21"/>
          <w:szCs w:val="21"/>
        </w:rPr>
        <w:t xml:space="preserve">Figure 4.18: Spatial Distribution of Acute Undernutrition Screening Coverage </w:t>
      </w:r>
    </w:p>
    <w:p w:rsidR="00000000" w:rsidRDefault="00DD786D">
      <w:pPr>
        <w:pStyle w:val="Heading2"/>
        <w:divId w:val="2046904101"/>
        <w:rPr>
          <w:rFonts w:eastAsia="Times New Roman" w:cs="Arial"/>
          <w:color w:val="333333"/>
        </w:rPr>
      </w:pPr>
      <w:r>
        <w:rPr>
          <w:rStyle w:val="header-section-number"/>
          <w:rFonts w:eastAsia="Times New Roman" w:cs="Arial"/>
          <w:color w:val="333333"/>
        </w:rPr>
        <w:t>4.7</w:t>
      </w:r>
      <w:r>
        <w:rPr>
          <w:rFonts w:eastAsia="Times New Roman" w:cs="Arial"/>
          <w:color w:val="333333"/>
        </w:rPr>
        <w:t xml:space="preserve"> CMAM Coverage</w:t>
      </w:r>
    </w:p>
    <w:p w:rsidR="00000000" w:rsidRDefault="00DD786D">
      <w:pPr>
        <w:pStyle w:val="NormalWeb"/>
        <w:divId w:val="2046904101"/>
        <w:rPr>
          <w:rFonts w:ascii="Helvetica Neue" w:hAnsi="Helvetica Neue" w:cs="Arial"/>
          <w:color w:val="333333"/>
          <w:sz w:val="21"/>
          <w:szCs w:val="21"/>
        </w:rPr>
      </w:pPr>
      <w:r>
        <w:rPr>
          <w:rFonts w:ascii="Helvetica Neue" w:hAnsi="Helvetica Neue" w:cs="Arial"/>
          <w:color w:val="333333"/>
          <w:sz w:val="21"/>
          <w:szCs w:val="21"/>
        </w:rPr>
        <w:t xml:space="preserve">Case-finding effectiveness in both Monrovia and Grand Bassa are low (see Figure </w:t>
      </w:r>
      <w:hyperlink w:anchor="fig:cmam1" w:history="1">
        <w:r>
          <w:rPr>
            <w:rStyle w:val="Hyperlink"/>
            <w:rFonts w:ascii="Helvetica Neue" w:hAnsi="Helvetica Neue" w:cs="Arial"/>
            <w:sz w:val="21"/>
            <w:szCs w:val="21"/>
          </w:rPr>
          <w:t>4.19</w:t>
        </w:r>
      </w:hyperlink>
      <w:r>
        <w:rPr>
          <w:rFonts w:ascii="Helvetica Neue" w:hAnsi="Helvetica Neue" w:cs="Arial"/>
          <w:color w:val="333333"/>
          <w:sz w:val="21"/>
          <w:szCs w:val="21"/>
        </w:rPr>
        <w:t xml:space="preserve"> and Table </w:t>
      </w:r>
      <w:hyperlink w:anchor="tab:cmam2" w:history="1">
        <w:r>
          <w:rPr>
            <w:rStyle w:val="Hyperlink"/>
            <w:rFonts w:ascii="Helvetica Neue" w:hAnsi="Helvetica Neue" w:cs="Arial"/>
            <w:sz w:val="21"/>
            <w:szCs w:val="21"/>
          </w:rPr>
          <w:t>4.7</w:t>
        </w:r>
      </w:hyperlink>
      <w:r>
        <w:rPr>
          <w:rFonts w:ascii="Helvetica Neue" w:hAnsi="Helvetica Neue" w:cs="Arial"/>
          <w:color w:val="333333"/>
          <w:sz w:val="21"/>
          <w:szCs w:val="21"/>
        </w:rPr>
        <w:t>) with Monrovia having a higher rate at about 31% compared to 6% in Grand Bassa. Treatment cov</w:t>
      </w:r>
      <w:r>
        <w:rPr>
          <w:rFonts w:ascii="Helvetica Neue" w:hAnsi="Helvetica Neue" w:cs="Arial"/>
          <w:color w:val="333333"/>
          <w:sz w:val="21"/>
          <w:szCs w:val="21"/>
        </w:rPr>
        <w:t>erage is at 55% in Monrovia which is an improvement from previous coverage estimates for the area but Grand Bassa only managed to get 18% treatment coverage.</w:t>
      </w:r>
    </w:p>
    <w:p w:rsidR="00000000" w:rsidRDefault="00DD786D">
      <w:pPr>
        <w:jc w:val="center"/>
        <w:divId w:val="2046904101"/>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4876800" cy="2438400"/>
            <wp:effectExtent l="0" t="0" r="0" b="0"/>
            <wp:docPr id="37" name="Picture 37" descr="/var/folders/rx/nr32tl5n6f3d_86tn0tc7kc00000gp/T/com.microsoft.Word/Content.MSO/FF433EB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ar/folders/rx/nr32tl5n6f3d_86tn0tc7kc00000gp/T/com.microsoft.Word/Content.MSO/FF433EB6.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76800" cy="2438400"/>
                    </a:xfrm>
                    <a:prstGeom prst="rect">
                      <a:avLst/>
                    </a:prstGeom>
                    <a:noFill/>
                    <a:ln>
                      <a:noFill/>
                    </a:ln>
                  </pic:spPr>
                </pic:pic>
              </a:graphicData>
            </a:graphic>
          </wp:inline>
        </w:drawing>
      </w:r>
    </w:p>
    <w:p w:rsidR="00000000" w:rsidRDefault="00DD786D">
      <w:pPr>
        <w:pStyle w:val="caption"/>
        <w:spacing w:before="0" w:beforeAutospacing="0" w:after="150" w:afterAutospacing="0"/>
        <w:jc w:val="center"/>
        <w:divId w:val="2046904101"/>
        <w:rPr>
          <w:rFonts w:ascii="Helvetica Neue" w:hAnsi="Helvetica Neue" w:cs="Arial"/>
          <w:color w:val="333333"/>
          <w:sz w:val="21"/>
          <w:szCs w:val="21"/>
        </w:rPr>
      </w:pPr>
      <w:r>
        <w:rPr>
          <w:rFonts w:ascii="Helvetica Neue" w:hAnsi="Helvetica Neue" w:cs="Arial"/>
          <w:color w:val="333333"/>
          <w:sz w:val="21"/>
          <w:szCs w:val="21"/>
        </w:rPr>
        <w:t xml:space="preserve">Figure 4.19: CMAM Coverage </w:t>
      </w:r>
    </w:p>
    <w:tbl>
      <w:tblPr>
        <w:tblW w:w="5000" w:type="pct"/>
        <w:tblCellMar>
          <w:top w:w="15" w:type="dxa"/>
          <w:left w:w="15" w:type="dxa"/>
          <w:bottom w:w="15" w:type="dxa"/>
          <w:right w:w="15" w:type="dxa"/>
        </w:tblCellMar>
        <w:tblLook w:val="04A0" w:firstRow="1" w:lastRow="0" w:firstColumn="1" w:lastColumn="0" w:noHBand="0" w:noVBand="1"/>
      </w:tblPr>
      <w:tblGrid>
        <w:gridCol w:w="2931"/>
        <w:gridCol w:w="1040"/>
        <w:gridCol w:w="1069"/>
        <w:gridCol w:w="1105"/>
        <w:gridCol w:w="1041"/>
        <w:gridCol w:w="1069"/>
        <w:gridCol w:w="1105"/>
      </w:tblGrid>
      <w:tr w:rsidR="00000000">
        <w:trPr>
          <w:divId w:val="2046904101"/>
          <w:tblHeader/>
        </w:trPr>
        <w:tc>
          <w:tcPr>
            <w:tcW w:w="0" w:type="auto"/>
            <w:gridSpan w:val="7"/>
            <w:tcBorders>
              <w:top w:val="nil"/>
              <w:left w:val="nil"/>
              <w:bottom w:val="nil"/>
              <w:right w:val="nil"/>
            </w:tcBorders>
            <w:shd w:val="clear" w:color="auto" w:fill="auto"/>
            <w:tcMar>
              <w:top w:w="0" w:type="dxa"/>
              <w:left w:w="0" w:type="dxa"/>
              <w:bottom w:w="0" w:type="dxa"/>
              <w:right w:w="0" w:type="dxa"/>
            </w:tcMar>
            <w:vAlign w:val="center"/>
            <w:hideMark/>
          </w:tcPr>
          <w:p w:rsidR="00000000" w:rsidRDefault="00DD786D">
            <w:pPr>
              <w:spacing w:after="300"/>
              <w:rPr>
                <w:rFonts w:ascii="Helvetica Neue" w:eastAsia="Times New Roman" w:hAnsi="Helvetica Neue"/>
                <w:color w:val="777777"/>
                <w:sz w:val="15"/>
                <w:szCs w:val="15"/>
              </w:rPr>
            </w:pPr>
            <w:r>
              <w:rPr>
                <w:rFonts w:ascii="Helvetica Neue" w:eastAsia="Times New Roman" w:hAnsi="Helvetica Neue"/>
                <w:color w:val="777777"/>
                <w:sz w:val="15"/>
                <w:szCs w:val="15"/>
              </w:rPr>
              <w:t>Table 4.7:</w:t>
            </w:r>
            <w:r>
              <w:rPr>
                <w:rFonts w:ascii="Helvetica Neue" w:eastAsia="Times New Roman" w:hAnsi="Helvetica Neue"/>
                <w:color w:val="777777"/>
                <w:sz w:val="15"/>
                <w:szCs w:val="15"/>
              </w:rPr>
              <w:t xml:space="preserve"> </w:t>
            </w:r>
            <w:r>
              <w:rPr>
                <w:rFonts w:ascii="Helvetica Neue" w:eastAsia="Times New Roman" w:hAnsi="Helvetica Neue"/>
                <w:color w:val="777777"/>
                <w:sz w:val="15"/>
                <w:szCs w:val="15"/>
              </w:rPr>
              <w:t xml:space="preserve">CMAM coverage </w:t>
            </w:r>
          </w:p>
        </w:tc>
      </w:tr>
      <w:tr w:rsidR="00000000">
        <w:trPr>
          <w:divId w:val="2046904101"/>
          <w:tblHeader/>
        </w:trPr>
        <w:tc>
          <w:tcPr>
            <w:tcW w:w="0" w:type="auto"/>
            <w:shd w:val="clear" w:color="auto" w:fill="auto"/>
            <w:tcMar>
              <w:top w:w="0" w:type="dxa"/>
              <w:left w:w="0" w:type="dxa"/>
              <w:bottom w:w="0" w:type="dxa"/>
              <w:right w:w="0" w:type="dxa"/>
            </w:tcMar>
            <w:vAlign w:val="center"/>
            <w:hideMark/>
          </w:tcPr>
          <w:p w:rsidR="00000000" w:rsidRDefault="00DD786D">
            <w:pPr>
              <w:spacing w:after="300"/>
              <w:rPr>
                <w:rFonts w:ascii="Helvetica Neue" w:eastAsia="Times New Roman" w:hAnsi="Helvetica Neue"/>
                <w:color w:val="777777"/>
                <w:sz w:val="15"/>
                <w:szCs w:val="15"/>
              </w:rPr>
            </w:pPr>
          </w:p>
        </w:tc>
        <w:tc>
          <w:tcPr>
            <w:tcW w:w="0" w:type="auto"/>
            <w:gridSpan w:val="3"/>
            <w:shd w:val="clear" w:color="auto" w:fill="auto"/>
            <w:tcMar>
              <w:top w:w="0" w:type="dxa"/>
              <w:left w:w="45" w:type="dxa"/>
              <w:bottom w:w="0" w:type="dxa"/>
              <w:right w:w="45" w:type="dxa"/>
            </w:tcMar>
            <w:vAlign w:val="center"/>
            <w:hideMark/>
          </w:tcPr>
          <w:p w:rsidR="00000000" w:rsidRDefault="00DD786D">
            <w:pPr>
              <w:spacing w:after="300"/>
              <w:jc w:val="center"/>
              <w:divId w:val="309792815"/>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Monrovi</w:t>
            </w:r>
            <w:r>
              <w:rPr>
                <w:rFonts w:ascii="Helvetica Neue" w:eastAsia="Times New Roman" w:hAnsi="Helvetica Neue"/>
                <w:b/>
                <w:bCs/>
                <w:color w:val="333333"/>
                <w:sz w:val="15"/>
                <w:szCs w:val="15"/>
              </w:rPr>
              <w:t xml:space="preserve">a </w:t>
            </w:r>
          </w:p>
        </w:tc>
        <w:tc>
          <w:tcPr>
            <w:tcW w:w="0" w:type="auto"/>
            <w:gridSpan w:val="3"/>
            <w:shd w:val="clear" w:color="auto" w:fill="auto"/>
            <w:tcMar>
              <w:top w:w="0" w:type="dxa"/>
              <w:left w:w="45" w:type="dxa"/>
              <w:bottom w:w="0" w:type="dxa"/>
              <w:right w:w="45" w:type="dxa"/>
            </w:tcMar>
            <w:vAlign w:val="center"/>
            <w:hideMark/>
          </w:tcPr>
          <w:p w:rsidR="00000000" w:rsidRDefault="00DD786D">
            <w:pPr>
              <w:spacing w:after="300"/>
              <w:jc w:val="center"/>
              <w:divId w:val="1951666319"/>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Grand Bassa </w:t>
            </w:r>
          </w:p>
        </w:tc>
      </w:tr>
      <w:tr w:rsidR="00000000">
        <w:trPr>
          <w:divId w:val="2046904101"/>
          <w:tblHeader/>
        </w:trPr>
        <w:tc>
          <w:tcPr>
            <w:tcW w:w="0" w:type="auto"/>
            <w:shd w:val="clear" w:color="auto" w:fill="auto"/>
            <w:tcMar>
              <w:top w:w="0" w:type="dxa"/>
              <w:left w:w="0" w:type="dxa"/>
              <w:bottom w:w="0" w:type="dxa"/>
              <w:right w:w="0" w:type="dxa"/>
            </w:tcMar>
            <w:vAlign w:val="center"/>
            <w:hideMark/>
          </w:tcPr>
          <w:p w:rsidR="00000000" w:rsidRDefault="00DD786D">
            <w:pPr>
              <w:spacing w:after="300"/>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Indicator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Estimate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95% LCL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95% UCL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Estimate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95% LCL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95% UCL </w:t>
            </w:r>
          </w:p>
        </w:tc>
      </w:tr>
      <w:tr w:rsidR="00000000">
        <w:trPr>
          <w:divId w:val="2046904101"/>
        </w:trPr>
        <w:tc>
          <w:tcPr>
            <w:tcW w:w="0" w:type="auto"/>
            <w:shd w:val="clear" w:color="auto" w:fill="auto"/>
            <w:tcMar>
              <w:top w:w="0" w:type="dxa"/>
              <w:left w:w="0" w:type="dxa"/>
              <w:bottom w:w="0" w:type="dxa"/>
              <w:right w:w="0" w:type="dxa"/>
            </w:tcMar>
            <w:vAlign w:val="center"/>
            <w:hideMark/>
          </w:tcPr>
          <w:p w:rsidR="00000000" w:rsidRDefault="00DD786D">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Case-finding effectiveness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30.77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27.29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34.25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6.45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4.90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8.00 </w:t>
            </w:r>
          </w:p>
        </w:tc>
      </w:tr>
      <w:tr w:rsidR="00000000">
        <w:trPr>
          <w:divId w:val="2046904101"/>
        </w:trPr>
        <w:tc>
          <w:tcPr>
            <w:tcW w:w="0" w:type="auto"/>
            <w:shd w:val="clear" w:color="auto" w:fill="auto"/>
            <w:tcMar>
              <w:top w:w="0" w:type="dxa"/>
              <w:left w:w="0" w:type="dxa"/>
              <w:bottom w:w="0" w:type="dxa"/>
              <w:right w:w="0" w:type="dxa"/>
            </w:tcMar>
            <w:vAlign w:val="center"/>
            <w:hideMark/>
          </w:tcPr>
          <w:p w:rsidR="00000000" w:rsidRDefault="00DD786D">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Treatment coverage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54.68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53.97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55.38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17.65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16.77 </w:t>
            </w:r>
          </w:p>
        </w:tc>
        <w:tc>
          <w:tcPr>
            <w:tcW w:w="0" w:type="auto"/>
            <w:shd w:val="clear" w:color="auto" w:fill="auto"/>
            <w:tcMar>
              <w:top w:w="0" w:type="dxa"/>
              <w:left w:w="0" w:type="dxa"/>
              <w:bottom w:w="0" w:type="dxa"/>
              <w:right w:w="0" w:type="dxa"/>
            </w:tcMar>
            <w:vAlign w:val="center"/>
            <w:hideMark/>
          </w:tcPr>
          <w:p w:rsidR="00000000" w:rsidRDefault="00DD786D">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18.53 </w:t>
            </w:r>
          </w:p>
        </w:tc>
      </w:tr>
    </w:tbl>
    <w:p w:rsidR="00000000" w:rsidRDefault="00DD786D">
      <w:pPr>
        <w:pStyle w:val="NormalWeb"/>
        <w:divId w:val="2046904101"/>
        <w:rPr>
          <w:rFonts w:ascii="Helvetica Neue" w:hAnsi="Helvetica Neue" w:cs="Arial"/>
          <w:color w:val="333333"/>
          <w:sz w:val="21"/>
          <w:szCs w:val="21"/>
        </w:rPr>
      </w:pPr>
      <w:r>
        <w:rPr>
          <w:rFonts w:ascii="Helvetica Neue" w:hAnsi="Helvetica Neue" w:cs="Arial"/>
          <w:color w:val="333333"/>
          <w:sz w:val="21"/>
          <w:szCs w:val="21"/>
        </w:rPr>
        <w:t xml:space="preserve">The spatial distribution of CMAM coverage (see Figure </w:t>
      </w:r>
      <w:hyperlink w:anchor="fig:cmamMap" w:history="1">
        <w:r>
          <w:rPr>
            <w:rStyle w:val="Hyperlink"/>
            <w:rFonts w:ascii="Helvetica Neue" w:hAnsi="Helvetica Neue" w:cs="Arial"/>
            <w:sz w:val="21"/>
            <w:szCs w:val="21"/>
          </w:rPr>
          <w:t>4.20</w:t>
        </w:r>
      </w:hyperlink>
      <w:r>
        <w:rPr>
          <w:rFonts w:ascii="Helvetica Neue" w:hAnsi="Helvetica Neue" w:cs="Arial"/>
          <w:color w:val="333333"/>
          <w:sz w:val="21"/>
          <w:szCs w:val="21"/>
        </w:rPr>
        <w:t>) shows high levels of coverage throughout most of Monrovia but with significant areas of low coverage in the western and southeastern sections. For Grand Bassa, co</w:t>
      </w:r>
      <w:r>
        <w:rPr>
          <w:rFonts w:ascii="Helvetica Neue" w:hAnsi="Helvetica Neue" w:cs="Arial"/>
          <w:color w:val="333333"/>
          <w:sz w:val="21"/>
          <w:szCs w:val="21"/>
        </w:rPr>
        <w:t>verage is low throughout most of Grand Bassa but with pockets of high coverage in the western area of the county.</w:t>
      </w:r>
    </w:p>
    <w:p w:rsidR="00000000" w:rsidRDefault="00DD786D">
      <w:pPr>
        <w:jc w:val="center"/>
        <w:divId w:val="2046904101"/>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3657600" cy="2438400"/>
            <wp:effectExtent l="0" t="0" r="0" b="0"/>
            <wp:docPr id="38" name="Picture 38" descr="/var/folders/rx/nr32tl5n6f3d_86tn0tc7kc00000gp/T/com.microsoft.Word/Content.MSO/E12CB3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ar/folders/rx/nr32tl5n6f3d_86tn0tc7kc00000gp/T/com.microsoft.Word/Content.MSO/E12CB33F.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57600" cy="2438400"/>
                    </a:xfrm>
                    <a:prstGeom prst="rect">
                      <a:avLst/>
                    </a:prstGeom>
                    <a:noFill/>
                    <a:ln>
                      <a:noFill/>
                    </a:ln>
                  </pic:spPr>
                </pic:pic>
              </a:graphicData>
            </a:graphic>
          </wp:inline>
        </w:drawing>
      </w:r>
      <w:r>
        <w:rPr>
          <w:rFonts w:eastAsia="Times New Roman"/>
          <w:noProof/>
          <w:sz w:val="20"/>
          <w:szCs w:val="20"/>
        </w:rPr>
        <w:drawing>
          <wp:inline distT="0" distB="0" distL="0" distR="0">
            <wp:extent cx="3657600" cy="2438400"/>
            <wp:effectExtent l="0" t="0" r="0" b="0"/>
            <wp:docPr id="39" name="Picture 39" descr="/var/folders/rx/nr32tl5n6f3d_86tn0tc7kc00000gp/T/com.microsoft.Word/Content.MSO/BFD734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ar/folders/rx/nr32tl5n6f3d_86tn0tc7kc00000gp/T/com.microsoft.Word/Content.MSO/BFD73434.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57600" cy="2438400"/>
                    </a:xfrm>
                    <a:prstGeom prst="rect">
                      <a:avLst/>
                    </a:prstGeom>
                    <a:noFill/>
                    <a:ln>
                      <a:noFill/>
                    </a:ln>
                  </pic:spPr>
                </pic:pic>
              </a:graphicData>
            </a:graphic>
          </wp:inline>
        </w:drawing>
      </w:r>
    </w:p>
    <w:p w:rsidR="00000000" w:rsidRDefault="00DD786D">
      <w:pPr>
        <w:pStyle w:val="caption"/>
        <w:spacing w:before="0" w:beforeAutospacing="0" w:after="150" w:afterAutospacing="0"/>
        <w:jc w:val="center"/>
        <w:divId w:val="2046904101"/>
        <w:rPr>
          <w:rFonts w:ascii="Helvetica Neue" w:hAnsi="Helvetica Neue" w:cs="Arial"/>
          <w:color w:val="333333"/>
          <w:sz w:val="21"/>
          <w:szCs w:val="21"/>
        </w:rPr>
      </w:pPr>
      <w:r>
        <w:rPr>
          <w:rFonts w:ascii="Helvetica Neue" w:hAnsi="Helvetica Neue" w:cs="Arial"/>
          <w:color w:val="333333"/>
          <w:sz w:val="21"/>
          <w:szCs w:val="21"/>
        </w:rPr>
        <w:t xml:space="preserve">Figure 4.20: Spatial Distribution of CMAM Coverage </w:t>
      </w:r>
    </w:p>
    <w:p w:rsidR="00000000" w:rsidRDefault="00DD786D">
      <w:pPr>
        <w:pStyle w:val="NormalWeb"/>
        <w:divId w:val="2046904101"/>
        <w:rPr>
          <w:rFonts w:ascii="Helvetica Neue" w:hAnsi="Helvetica Neue" w:cs="Arial"/>
          <w:color w:val="333333"/>
          <w:sz w:val="21"/>
          <w:szCs w:val="21"/>
        </w:rPr>
      </w:pPr>
      <w:r>
        <w:rPr>
          <w:rFonts w:ascii="Helvetica Neue" w:hAnsi="Helvetica Neue" w:cs="Arial"/>
          <w:color w:val="333333"/>
          <w:sz w:val="21"/>
          <w:szCs w:val="21"/>
        </w:rPr>
        <w:t xml:space="preserve">For SAM cases not </w:t>
      </w:r>
      <w:r>
        <w:rPr>
          <w:rFonts w:ascii="Helvetica Neue" w:hAnsi="Helvetica Neue" w:cs="Arial"/>
          <w:color w:val="333333"/>
          <w:sz w:val="21"/>
          <w:szCs w:val="21"/>
        </w:rPr>
        <w:t xml:space="preserve">covered by the programme, Figure </w:t>
      </w:r>
      <w:hyperlink w:anchor="fig:cmam3" w:history="1">
        <w:r>
          <w:rPr>
            <w:rStyle w:val="Hyperlink"/>
            <w:rFonts w:ascii="Helvetica Neue" w:hAnsi="Helvetica Neue" w:cs="Arial"/>
            <w:sz w:val="21"/>
            <w:szCs w:val="21"/>
          </w:rPr>
          <w:t>4.21</w:t>
        </w:r>
      </w:hyperlink>
      <w:r>
        <w:rPr>
          <w:rFonts w:ascii="Helvetica Neue" w:hAnsi="Helvetica Neue" w:cs="Arial"/>
          <w:color w:val="333333"/>
          <w:sz w:val="21"/>
          <w:szCs w:val="21"/>
        </w:rPr>
        <w:t xml:space="preserve"> summarises the reasons for non-coverage.</w:t>
      </w:r>
    </w:p>
    <w:p w:rsidR="00000000" w:rsidRDefault="00DD786D">
      <w:pPr>
        <w:jc w:val="center"/>
        <w:divId w:val="2046904101"/>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4267200" cy="3048000"/>
            <wp:effectExtent l="0" t="0" r="0" b="0"/>
            <wp:docPr id="40" name="Picture 40" descr="/var/folders/rx/nr32tl5n6f3d_86tn0tc7kc00000gp/T/com.microsoft.Word/Content.MSO/95CE5E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ar/folders/rx/nr32tl5n6f3d_86tn0tc7kc00000gp/T/com.microsoft.Word/Content.MSO/95CE5EA5.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67200" cy="3048000"/>
                    </a:xfrm>
                    <a:prstGeom prst="rect">
                      <a:avLst/>
                    </a:prstGeom>
                    <a:noFill/>
                    <a:ln>
                      <a:noFill/>
                    </a:ln>
                  </pic:spPr>
                </pic:pic>
              </a:graphicData>
            </a:graphic>
          </wp:inline>
        </w:drawing>
      </w:r>
      <w:r>
        <w:rPr>
          <w:rFonts w:eastAsia="Times New Roman"/>
          <w:noProof/>
          <w:sz w:val="20"/>
          <w:szCs w:val="20"/>
        </w:rPr>
        <w:drawing>
          <wp:inline distT="0" distB="0" distL="0" distR="0">
            <wp:extent cx="4267200" cy="3048000"/>
            <wp:effectExtent l="0" t="0" r="0" b="0"/>
            <wp:docPr id="41" name="Picture 41" descr="/var/folders/rx/nr32tl5n6f3d_86tn0tc7kc00000gp/T/com.microsoft.Word/Content.MSO/134D8C6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var/folders/rx/nr32tl5n6f3d_86tn0tc7kc00000gp/T/com.microsoft.Word/Content.MSO/134D8C62.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67200" cy="3048000"/>
                    </a:xfrm>
                    <a:prstGeom prst="rect">
                      <a:avLst/>
                    </a:prstGeom>
                    <a:noFill/>
                    <a:ln>
                      <a:noFill/>
                    </a:ln>
                  </pic:spPr>
                </pic:pic>
              </a:graphicData>
            </a:graphic>
          </wp:inline>
        </w:drawing>
      </w:r>
    </w:p>
    <w:p w:rsidR="00000000" w:rsidRDefault="00DD786D">
      <w:pPr>
        <w:pStyle w:val="caption"/>
        <w:spacing w:before="0" w:beforeAutospacing="0" w:after="150" w:afterAutospacing="0"/>
        <w:jc w:val="center"/>
        <w:divId w:val="2046904101"/>
        <w:rPr>
          <w:rFonts w:ascii="Helvetica Neue" w:hAnsi="Helvetica Neue" w:cs="Arial"/>
          <w:color w:val="333333"/>
          <w:sz w:val="21"/>
          <w:szCs w:val="21"/>
        </w:rPr>
      </w:pPr>
      <w:r>
        <w:rPr>
          <w:rFonts w:ascii="Helvetica Neue" w:hAnsi="Helvetica Neue" w:cs="Arial"/>
          <w:color w:val="333333"/>
          <w:sz w:val="21"/>
          <w:szCs w:val="21"/>
        </w:rPr>
        <w:t xml:space="preserve">Figure 4.21: Reasons for not being in CMAM programme </w:t>
      </w:r>
    </w:p>
    <w:p w:rsidR="00000000" w:rsidRDefault="00DD786D">
      <w:pPr>
        <w:pStyle w:val="Heading1"/>
        <w:divId w:val="1177891217"/>
        <w:rPr>
          <w:rFonts w:eastAsia="Times New Roman" w:cs="Arial"/>
          <w:color w:val="333333"/>
        </w:rPr>
      </w:pPr>
      <w:r>
        <w:rPr>
          <w:rStyle w:val="header-section-number"/>
          <w:rFonts w:eastAsia="Times New Roman" w:cs="Arial"/>
          <w:color w:val="333333"/>
        </w:rPr>
        <w:t>5</w:t>
      </w:r>
      <w:r>
        <w:rPr>
          <w:rFonts w:eastAsia="Times New Roman" w:cs="Arial"/>
          <w:color w:val="333333"/>
        </w:rPr>
        <w:t xml:space="preserve"> Discussion</w:t>
      </w:r>
    </w:p>
    <w:p w:rsidR="00000000" w:rsidRDefault="00DD786D">
      <w:pPr>
        <w:pStyle w:val="NormalWeb"/>
        <w:divId w:val="1177891217"/>
        <w:rPr>
          <w:rFonts w:ascii="Helvetica Neue" w:hAnsi="Helvetica Neue" w:cs="Arial"/>
          <w:color w:val="333333"/>
          <w:sz w:val="21"/>
          <w:szCs w:val="21"/>
        </w:rPr>
      </w:pPr>
      <w:r>
        <w:rPr>
          <w:rFonts w:ascii="Helvetica Neue" w:hAnsi="Helvetica Neue" w:cs="Arial"/>
          <w:color w:val="333333"/>
          <w:sz w:val="21"/>
          <w:szCs w:val="21"/>
        </w:rPr>
        <w:t>The r</w:t>
      </w:r>
      <w:r>
        <w:rPr>
          <w:rFonts w:ascii="Helvetica Neue" w:hAnsi="Helvetica Neue" w:cs="Arial"/>
          <w:color w:val="333333"/>
          <w:sz w:val="21"/>
          <w:szCs w:val="21"/>
        </w:rPr>
        <w:t>esults of the first midterm coverage assessment of direct nutrition interventions in Liberia specifically in Monrovia and Grand Bassa indicate various levels of disparity in coverage based on how long the direct nutrition intervention has been in place and</w:t>
      </w:r>
      <w:r>
        <w:rPr>
          <w:rFonts w:ascii="Helvetica Neue" w:hAnsi="Helvetica Neue" w:cs="Arial"/>
          <w:color w:val="333333"/>
          <w:sz w:val="21"/>
          <w:szCs w:val="21"/>
        </w:rPr>
        <w:t xml:space="preserve"> in location both between the programme areas assessed and within the programme areas assessed.</w:t>
      </w:r>
    </w:p>
    <w:p w:rsidR="00000000" w:rsidRDefault="00DD786D">
      <w:pPr>
        <w:pStyle w:val="NormalWeb"/>
        <w:divId w:val="1177891217"/>
        <w:rPr>
          <w:rFonts w:ascii="Helvetica Neue" w:hAnsi="Helvetica Neue" w:cs="Arial"/>
          <w:color w:val="333333"/>
          <w:sz w:val="21"/>
          <w:szCs w:val="21"/>
        </w:rPr>
      </w:pPr>
      <w:r>
        <w:rPr>
          <w:rFonts w:ascii="Helvetica Neue" w:hAnsi="Helvetica Neue" w:cs="Arial"/>
          <w:color w:val="333333"/>
          <w:sz w:val="21"/>
          <w:szCs w:val="21"/>
        </w:rPr>
        <w:t>Long-standing programmes such as IFA, IYCF counselling and vitamin A supplementation have performed fairly well in terms of coverage. The majority of women and children targeted by these programmes are knowledgeable of the programme and are beneficiaries o</w:t>
      </w:r>
      <w:r>
        <w:rPr>
          <w:rFonts w:ascii="Helvetica Neue" w:hAnsi="Helvetica Neue" w:cs="Arial"/>
          <w:color w:val="333333"/>
          <w:sz w:val="21"/>
          <w:szCs w:val="21"/>
        </w:rPr>
        <w:t xml:space="preserve">f the programme. Years </w:t>
      </w:r>
      <w:r>
        <w:rPr>
          <w:rFonts w:ascii="Helvetica Neue" w:hAnsi="Helvetica Neue" w:cs="Arial"/>
          <w:color w:val="333333"/>
          <w:sz w:val="21"/>
          <w:szCs w:val="21"/>
        </w:rPr>
        <w:lastRenderedPageBreak/>
        <w:t>of implementation complemented by the level of support and investment by the government and its partners seem to have paid dividends in allowing for these programmes to reach almost all of their targeted beneficiaries. However, there</w:t>
      </w:r>
      <w:r>
        <w:rPr>
          <w:rFonts w:ascii="Helvetica Neue" w:hAnsi="Helvetica Neue" w:cs="Arial"/>
          <w:color w:val="333333"/>
          <w:sz w:val="21"/>
          <w:szCs w:val="21"/>
        </w:rPr>
        <w:t xml:space="preserve"> is still much room for improvement and the current coverage levels can still be improved and increased.</w:t>
      </w:r>
    </w:p>
    <w:p w:rsidR="00000000" w:rsidRDefault="00DD786D">
      <w:pPr>
        <w:pStyle w:val="NormalWeb"/>
        <w:divId w:val="1177891217"/>
        <w:rPr>
          <w:rFonts w:ascii="Helvetica Neue" w:hAnsi="Helvetica Neue" w:cs="Arial"/>
          <w:color w:val="333333"/>
          <w:sz w:val="21"/>
          <w:szCs w:val="21"/>
        </w:rPr>
      </w:pPr>
      <w:r>
        <w:rPr>
          <w:rFonts w:ascii="Helvetica Neue" w:hAnsi="Helvetica Neue" w:cs="Arial"/>
          <w:color w:val="333333"/>
          <w:sz w:val="21"/>
          <w:szCs w:val="21"/>
        </w:rPr>
        <w:t>For IFA supplementation, the programme has been able to reach most mothers and has been successful in getting them to take IFA supplements. However, th</w:t>
      </w:r>
      <w:r>
        <w:rPr>
          <w:rFonts w:ascii="Helvetica Neue" w:hAnsi="Helvetica Neue" w:cs="Arial"/>
          <w:color w:val="333333"/>
          <w:sz w:val="21"/>
          <w:szCs w:val="21"/>
        </w:rPr>
        <w:t>e key challenge for the programme now is to keep mothers taking the tablets for the recommended period of time (at least 90 days). Currently, most of the mothers stop before 2 months of supplementation which is quite soon. Whilst the survey does not collec</w:t>
      </w:r>
      <w:r>
        <w:rPr>
          <w:rFonts w:ascii="Helvetica Neue" w:hAnsi="Helvetica Neue" w:cs="Arial"/>
          <w:color w:val="333333"/>
          <w:sz w:val="21"/>
          <w:szCs w:val="21"/>
        </w:rPr>
        <w:t>t data on mother’s reasons for stopping IFA tablet consumption, the most common reason for not continuing at this early stage is because of side effects caused by the IFA tablets. Given that contact with health care services during pregnancy is high, it wo</w:t>
      </w:r>
      <w:r>
        <w:rPr>
          <w:rFonts w:ascii="Helvetica Neue" w:hAnsi="Helvetica Neue" w:cs="Arial"/>
          <w:color w:val="333333"/>
          <w:sz w:val="21"/>
          <w:szCs w:val="21"/>
        </w:rPr>
        <w:t>uld be good to review existing guidance provided through ANC regarding the intake of IFA and to see whether relevant and appropriate information on correct usage of IFA and its known side effects and ways by which to minimise them are included and/or empha</w:t>
      </w:r>
      <w:r>
        <w:rPr>
          <w:rFonts w:ascii="Helvetica Neue" w:hAnsi="Helvetica Neue" w:cs="Arial"/>
          <w:color w:val="333333"/>
          <w:sz w:val="21"/>
          <w:szCs w:val="21"/>
        </w:rPr>
        <w:t>sised.</w:t>
      </w:r>
    </w:p>
    <w:p w:rsidR="00000000" w:rsidRDefault="00DD786D">
      <w:pPr>
        <w:pStyle w:val="NormalWeb"/>
        <w:divId w:val="1177891217"/>
        <w:rPr>
          <w:rFonts w:ascii="Helvetica Neue" w:hAnsi="Helvetica Neue" w:cs="Arial"/>
          <w:color w:val="333333"/>
          <w:sz w:val="21"/>
          <w:szCs w:val="21"/>
        </w:rPr>
      </w:pPr>
      <w:r>
        <w:rPr>
          <w:rFonts w:ascii="Helvetica Neue" w:hAnsi="Helvetica Neue" w:cs="Arial"/>
          <w:color w:val="333333"/>
          <w:sz w:val="21"/>
          <w:szCs w:val="21"/>
        </w:rPr>
        <w:t>For IYCF counselling, the survey only assessed knowledge and attendance of IYCF counselling. The natural next level in the coverage hierarchy is whether mothers practice what they have been taught. The most straightforward way of doing so would be a</w:t>
      </w:r>
      <w:r>
        <w:rPr>
          <w:rFonts w:ascii="Helvetica Neue" w:hAnsi="Helvetica Neue" w:cs="Arial"/>
          <w:color w:val="333333"/>
          <w:sz w:val="21"/>
          <w:szCs w:val="21"/>
        </w:rPr>
        <w:t>ssessing IYCF practices as these are the key behaviours that are targeted by the counselling. If this was to be considered, however, UNICEF and its partners would have to take into account the fact that current standard IYCF indicators can only be assessed</w:t>
      </w:r>
      <w:r>
        <w:rPr>
          <w:rFonts w:ascii="Helvetica Neue" w:hAnsi="Helvetica Neue" w:cs="Arial"/>
          <w:color w:val="333333"/>
          <w:sz w:val="21"/>
          <w:szCs w:val="21"/>
        </w:rPr>
        <w:t xml:space="preserve"> through big sample surveys such as DHS and MICS. Yet these surveys would most likely not provide the same level of detail and information as current assessment. However, there are small sample alternatives to the standard IYCF indicators such as the Infan</w:t>
      </w:r>
      <w:r>
        <w:rPr>
          <w:rFonts w:ascii="Helvetica Neue" w:hAnsi="Helvetica Neue" w:cs="Arial"/>
          <w:color w:val="333333"/>
          <w:sz w:val="21"/>
          <w:szCs w:val="21"/>
        </w:rPr>
        <w:t xml:space="preserve">t and Child Feeding Index (ICFI) indicator set </w:t>
      </w:r>
      <w:r>
        <w:rPr>
          <w:rStyle w:val="citation"/>
          <w:rFonts w:ascii="Helvetica Neue" w:hAnsi="Helvetica Neue" w:cs="Arial"/>
          <w:color w:val="333333"/>
          <w:sz w:val="21"/>
          <w:szCs w:val="21"/>
        </w:rPr>
        <w:t xml:space="preserve">(Guevarra et al. </w:t>
      </w:r>
      <w:hyperlink w:anchor="ref-Guevarra:2016uw" w:history="1">
        <w:r>
          <w:rPr>
            <w:rStyle w:val="Hyperlink"/>
            <w:rFonts w:ascii="Helvetica Neue" w:hAnsi="Helvetica Neue" w:cs="Arial"/>
            <w:sz w:val="21"/>
            <w:szCs w:val="21"/>
          </w:rPr>
          <w:t>2016</w:t>
        </w:r>
      </w:hyperlink>
      <w:r>
        <w:rPr>
          <w:rStyle w:val="citation"/>
          <w:rFonts w:ascii="Helvetica Neue" w:hAnsi="Helvetica Neue" w:cs="Arial"/>
          <w:color w:val="333333"/>
          <w:sz w:val="21"/>
          <w:szCs w:val="21"/>
        </w:rPr>
        <w:t>)</w:t>
      </w:r>
      <w:r>
        <w:rPr>
          <w:rFonts w:ascii="Helvetica Neue" w:hAnsi="Helvetica Neue" w:cs="Arial"/>
          <w:color w:val="333333"/>
          <w:sz w:val="21"/>
          <w:szCs w:val="21"/>
        </w:rPr>
        <w:t>.</w:t>
      </w:r>
    </w:p>
    <w:p w:rsidR="00000000" w:rsidRDefault="00DD786D">
      <w:pPr>
        <w:pStyle w:val="NormalWeb"/>
        <w:divId w:val="1177891217"/>
        <w:rPr>
          <w:rFonts w:ascii="Helvetica Neue" w:hAnsi="Helvetica Neue" w:cs="Arial"/>
          <w:color w:val="333333"/>
          <w:sz w:val="21"/>
          <w:szCs w:val="21"/>
        </w:rPr>
      </w:pPr>
      <w:r>
        <w:rPr>
          <w:rFonts w:ascii="Helvetica Neue" w:hAnsi="Helvetica Neue" w:cs="Arial"/>
          <w:color w:val="333333"/>
          <w:sz w:val="21"/>
          <w:szCs w:val="21"/>
        </w:rPr>
        <w:t>For vitamin A supplementation, the current figures are relatively lower than the expected indirect coverage estimates produced by government. It would be important to see what the potential reasons for this disparity are and to ensure that vaccination camp</w:t>
      </w:r>
      <w:r>
        <w:rPr>
          <w:rFonts w:ascii="Helvetica Neue" w:hAnsi="Helvetica Neue" w:cs="Arial"/>
          <w:color w:val="333333"/>
          <w:sz w:val="21"/>
          <w:szCs w:val="21"/>
        </w:rPr>
        <w:t>aigns, to which vitamin A supplementation is generally attached, does not neglect vitamin A supplementation as it seems access to vaccination is the key reason for non-coverage.</w:t>
      </w:r>
    </w:p>
    <w:p w:rsidR="00000000" w:rsidRDefault="00DD786D">
      <w:pPr>
        <w:pStyle w:val="NormalWeb"/>
        <w:divId w:val="1177891217"/>
        <w:rPr>
          <w:rFonts w:ascii="Helvetica Neue" w:hAnsi="Helvetica Neue" w:cs="Arial"/>
          <w:color w:val="333333"/>
          <w:sz w:val="21"/>
          <w:szCs w:val="21"/>
        </w:rPr>
      </w:pPr>
      <w:r>
        <w:rPr>
          <w:rFonts w:ascii="Helvetica Neue" w:hAnsi="Helvetica Neue" w:cs="Arial"/>
          <w:color w:val="333333"/>
          <w:sz w:val="21"/>
          <w:szCs w:val="21"/>
        </w:rPr>
        <w:t xml:space="preserve">Programmes such as MNP and CMAM, on the other hand, show how new and recently </w:t>
      </w:r>
      <w:r>
        <w:rPr>
          <w:rFonts w:ascii="Helvetica Neue" w:hAnsi="Helvetica Neue" w:cs="Arial"/>
          <w:color w:val="333333"/>
          <w:sz w:val="21"/>
          <w:szCs w:val="21"/>
        </w:rPr>
        <w:t xml:space="preserve">scaled-up programmes are still in the process of achieving the highest levels of coverage possible. MNP supplementation which is the newest programme of those assessed is understandably still struggling with coverage at its early stages of implementation. </w:t>
      </w:r>
      <w:r>
        <w:rPr>
          <w:rFonts w:ascii="Helvetica Neue" w:hAnsi="Helvetica Neue" w:cs="Arial"/>
          <w:color w:val="333333"/>
          <w:sz w:val="21"/>
          <w:szCs w:val="21"/>
        </w:rPr>
        <w:t>Knowledge of the programme is the key falter point which is typical of a programme at this stage of its evolution. The programme is mainly anchored to the health centre and therefore knowledge and access to it is primarily influenced by mothers’ behaviours</w:t>
      </w:r>
      <w:r>
        <w:rPr>
          <w:rFonts w:ascii="Helvetica Neue" w:hAnsi="Helvetica Neue" w:cs="Arial"/>
          <w:color w:val="333333"/>
          <w:sz w:val="21"/>
          <w:szCs w:val="21"/>
        </w:rPr>
        <w:t xml:space="preserve"> and attitudes towards seeking care and treatment at the health facility. Given that MNP is aimed at children who are otherwise healthy (not acute malnourished), the current MNP coverage estimates indicate that health-seeking behaviour leading to a visit t</w:t>
      </w:r>
      <w:r>
        <w:rPr>
          <w:rFonts w:ascii="Helvetica Neue" w:hAnsi="Helvetica Neue" w:cs="Arial"/>
          <w:color w:val="333333"/>
          <w:sz w:val="21"/>
          <w:szCs w:val="21"/>
        </w:rPr>
        <w:t>o a health facility is mainly influenced by whether their children are sick rather than as a way to seek information or participate in promotive and preventive services such as MNP supplementation. Other factors include physical access to health centres. A</w:t>
      </w:r>
      <w:r>
        <w:rPr>
          <w:rFonts w:ascii="Helvetica Neue" w:hAnsi="Helvetica Neue" w:cs="Arial"/>
          <w:color w:val="333333"/>
          <w:sz w:val="21"/>
          <w:szCs w:val="21"/>
        </w:rPr>
        <w:t xml:space="preserve"> more community-based approach to MNP supplementation that is integrated with other community-based programmes such as vaccinations and CMAM should be considered as a potential delivery mechanism.</w:t>
      </w:r>
    </w:p>
    <w:p w:rsidR="00000000" w:rsidRDefault="00DD786D">
      <w:pPr>
        <w:pStyle w:val="NormalWeb"/>
        <w:divId w:val="1177891217"/>
        <w:rPr>
          <w:rFonts w:ascii="Helvetica Neue" w:hAnsi="Helvetica Neue" w:cs="Arial"/>
          <w:color w:val="333333"/>
          <w:sz w:val="21"/>
          <w:szCs w:val="21"/>
        </w:rPr>
      </w:pPr>
      <w:r>
        <w:rPr>
          <w:rFonts w:ascii="Helvetica Neue" w:hAnsi="Helvetica Neue" w:cs="Arial"/>
          <w:color w:val="333333"/>
          <w:sz w:val="21"/>
          <w:szCs w:val="21"/>
        </w:rPr>
        <w:t>Finally, for CMAM which is not entirely new but still in it</w:t>
      </w:r>
      <w:r>
        <w:rPr>
          <w:rFonts w:ascii="Helvetica Neue" w:hAnsi="Helvetica Neue" w:cs="Arial"/>
          <w:color w:val="333333"/>
          <w:sz w:val="21"/>
          <w:szCs w:val="21"/>
        </w:rPr>
        <w:t>s early stages of scale-up, the current coverage estimate shows potential disparity between Monrovia and Grand Bassa in terms of the level and intensity of the community aspects of the programme. Screening and case-finding in Monrovia is better than in Gra</w:t>
      </w:r>
      <w:r>
        <w:rPr>
          <w:rFonts w:ascii="Helvetica Neue" w:hAnsi="Helvetica Neue" w:cs="Arial"/>
          <w:color w:val="333333"/>
          <w:sz w:val="21"/>
          <w:szCs w:val="21"/>
        </w:rPr>
        <w:t xml:space="preserve">nd Bassa and this can partly explain the difference in treatment coverage between the two areas. However, screening and case-finding is still an issue for both areas hence their potential for achieving better coverage than is currently being achieved. </w:t>
      </w:r>
      <w:r>
        <w:rPr>
          <w:rFonts w:ascii="Helvetica Neue" w:hAnsi="Helvetica Neue" w:cs="Arial"/>
          <w:color w:val="333333"/>
          <w:sz w:val="21"/>
          <w:szCs w:val="21"/>
        </w:rPr>
        <w:lastRenderedPageBreak/>
        <w:t>Monr</w:t>
      </w:r>
      <w:r>
        <w:rPr>
          <w:rFonts w:ascii="Helvetica Neue" w:hAnsi="Helvetica Neue" w:cs="Arial"/>
          <w:color w:val="333333"/>
          <w:sz w:val="21"/>
          <w:szCs w:val="21"/>
        </w:rPr>
        <w:t>ovia, despite having a relatively lower level of acute undernutrition, seem to have a higher intensity of support and focus with regard to CMAM implementation as compared to Grand Bassa where there are only 7 health facilities currently providing CMAM serv</w:t>
      </w:r>
      <w:r>
        <w:rPr>
          <w:rFonts w:ascii="Helvetica Neue" w:hAnsi="Helvetica Neue" w:cs="Arial"/>
          <w:color w:val="333333"/>
          <w:sz w:val="21"/>
          <w:szCs w:val="21"/>
        </w:rPr>
        <w:t>ices. It would be important to revisit how the programme has been rolled out and is currently being scaled up in Grand Bassa and to allocate CMAM services accordingly to the level of need in the county. The spatial distribution maps of acute undernutrition</w:t>
      </w:r>
      <w:r>
        <w:rPr>
          <w:rFonts w:ascii="Helvetica Neue" w:hAnsi="Helvetica Neue" w:cs="Arial"/>
          <w:color w:val="333333"/>
          <w:sz w:val="21"/>
          <w:szCs w:val="21"/>
        </w:rPr>
        <w:t xml:space="preserve"> in relation to the CMAM coverage level maps can guide the prioritisation of which areas will require health facilities providing CMAM services.</w:t>
      </w:r>
    </w:p>
    <w:p w:rsidR="00000000" w:rsidRDefault="00DD786D">
      <w:pPr>
        <w:pStyle w:val="NormalWeb"/>
        <w:divId w:val="1177891217"/>
        <w:rPr>
          <w:rFonts w:ascii="Helvetica Neue" w:hAnsi="Helvetica Neue" w:cs="Arial"/>
          <w:color w:val="333333"/>
          <w:sz w:val="21"/>
          <w:szCs w:val="21"/>
        </w:rPr>
      </w:pPr>
      <w:r>
        <w:rPr>
          <w:rFonts w:ascii="Helvetica Neue" w:hAnsi="Helvetica Neue" w:cs="Arial"/>
          <w:color w:val="333333"/>
          <w:sz w:val="21"/>
          <w:szCs w:val="21"/>
        </w:rPr>
        <w:t>Lessons learned from the years of implementation of the IFA and vitamin A programmes can be useful in improving</w:t>
      </w:r>
      <w:r>
        <w:rPr>
          <w:rFonts w:ascii="Helvetica Neue" w:hAnsi="Helvetica Neue" w:cs="Arial"/>
          <w:color w:val="333333"/>
          <w:sz w:val="21"/>
          <w:szCs w:val="21"/>
        </w:rPr>
        <w:t xml:space="preserve"> coverage of MNP and CMAM particularly with potential integration of these services into a unified and coherent child health and nutrition programme in Liberia.</w:t>
      </w:r>
    </w:p>
    <w:p w:rsidR="00000000" w:rsidRDefault="00DD786D">
      <w:pPr>
        <w:pStyle w:val="Heading1"/>
        <w:divId w:val="161361119"/>
        <w:rPr>
          <w:rFonts w:eastAsia="Times New Roman" w:cs="Arial"/>
          <w:color w:val="333333"/>
        </w:rPr>
      </w:pPr>
      <w:r>
        <w:rPr>
          <w:rFonts w:eastAsia="Times New Roman" w:cs="Arial"/>
          <w:color w:val="333333"/>
        </w:rPr>
        <w:t>References</w:t>
      </w:r>
    </w:p>
    <w:p w:rsidR="00000000" w:rsidRDefault="00DD786D">
      <w:pPr>
        <w:pStyle w:val="NormalWeb"/>
        <w:divId w:val="561214963"/>
        <w:rPr>
          <w:rFonts w:ascii="Helvetica Neue" w:hAnsi="Helvetica Neue" w:cs="Arial"/>
          <w:color w:val="333333"/>
          <w:sz w:val="21"/>
          <w:szCs w:val="21"/>
        </w:rPr>
      </w:pPr>
      <w:r>
        <w:rPr>
          <w:rFonts w:ascii="Helvetica Neue" w:hAnsi="Helvetica Neue" w:cs="Arial"/>
          <w:color w:val="333333"/>
          <w:sz w:val="21"/>
          <w:szCs w:val="21"/>
        </w:rPr>
        <w:t>Balegamire, Safari, Katja Siling, Jose Luis Alvarez, Ernest Guevarra, Sophie Woodhea</w:t>
      </w:r>
      <w:r>
        <w:rPr>
          <w:rFonts w:ascii="Helvetica Neue" w:hAnsi="Helvetica Neue" w:cs="Arial"/>
          <w:color w:val="333333"/>
          <w:sz w:val="21"/>
          <w:szCs w:val="21"/>
        </w:rPr>
        <w:t xml:space="preserve">d, Alison Norris, Lionella Fieschi, Paul Binns, and Mark Myatt. 2015. “A single coverage estimator for use in SQUEAC, SLEAC, and other CMAM coverage assessments.” </w:t>
      </w:r>
      <w:r>
        <w:rPr>
          <w:rStyle w:val="Emphasis"/>
          <w:rFonts w:ascii="Helvetica Neue" w:hAnsi="Helvetica Neue" w:cs="Arial"/>
          <w:color w:val="333333"/>
          <w:sz w:val="21"/>
          <w:szCs w:val="21"/>
        </w:rPr>
        <w:t>Field Exchange</w:t>
      </w:r>
      <w:r>
        <w:rPr>
          <w:rFonts w:ascii="Helvetica Neue" w:hAnsi="Helvetica Neue" w:cs="Arial"/>
          <w:color w:val="333333"/>
          <w:sz w:val="21"/>
          <w:szCs w:val="21"/>
        </w:rPr>
        <w:t>, March.</w:t>
      </w:r>
    </w:p>
    <w:p w:rsidR="00000000" w:rsidRDefault="00DD786D">
      <w:pPr>
        <w:pStyle w:val="NormalWeb"/>
        <w:divId w:val="413864841"/>
        <w:rPr>
          <w:rFonts w:ascii="Helvetica Neue" w:hAnsi="Helvetica Neue" w:cs="Arial"/>
          <w:color w:val="333333"/>
          <w:sz w:val="21"/>
          <w:szCs w:val="21"/>
        </w:rPr>
      </w:pPr>
      <w:r>
        <w:rPr>
          <w:rFonts w:ascii="Helvetica Neue" w:hAnsi="Helvetica Neue" w:cs="Arial"/>
          <w:color w:val="333333"/>
          <w:sz w:val="21"/>
          <w:szCs w:val="21"/>
        </w:rPr>
        <w:t>Bhutta, Zulfiqar A, Jai K Das, Arjumand Rizvi, Michelle F Gaffey, Neff</w:t>
      </w:r>
      <w:r>
        <w:rPr>
          <w:rFonts w:ascii="Helvetica Neue" w:hAnsi="Helvetica Neue" w:cs="Arial"/>
          <w:color w:val="333333"/>
          <w:sz w:val="21"/>
          <w:szCs w:val="21"/>
        </w:rPr>
        <w:t xml:space="preserve"> Walker, Susan Horton, Patrick Webb, Anna Lartey, and Robert E Black. 2013. “Evidence-based interventions for improvement of maternal and child nutrition: what can be done and at what cost?” </w:t>
      </w:r>
      <w:r>
        <w:rPr>
          <w:rStyle w:val="Emphasis"/>
          <w:rFonts w:ascii="Helvetica Neue" w:hAnsi="Helvetica Neue" w:cs="Arial"/>
          <w:color w:val="333333"/>
          <w:sz w:val="21"/>
          <w:szCs w:val="21"/>
        </w:rPr>
        <w:t>The Lancet</w:t>
      </w:r>
      <w:r>
        <w:rPr>
          <w:rFonts w:ascii="Helvetica Neue" w:hAnsi="Helvetica Neue" w:cs="Arial"/>
          <w:color w:val="333333"/>
          <w:sz w:val="21"/>
          <w:szCs w:val="21"/>
        </w:rPr>
        <w:t xml:space="preserve"> 382 (9890): 452–77.</w:t>
      </w:r>
    </w:p>
    <w:p w:rsidR="00000000" w:rsidRDefault="00DD786D">
      <w:pPr>
        <w:pStyle w:val="NormalWeb"/>
        <w:divId w:val="1899778037"/>
        <w:rPr>
          <w:rFonts w:ascii="Helvetica Neue" w:hAnsi="Helvetica Neue" w:cs="Arial"/>
          <w:color w:val="333333"/>
          <w:sz w:val="21"/>
          <w:szCs w:val="21"/>
        </w:rPr>
      </w:pPr>
      <w:r>
        <w:rPr>
          <w:rFonts w:ascii="Helvetica Neue" w:hAnsi="Helvetica Neue" w:cs="Arial"/>
          <w:color w:val="333333"/>
          <w:sz w:val="21"/>
          <w:szCs w:val="21"/>
        </w:rPr>
        <w:t>Bivand, R.S., E.J. Pebesma, and V.</w:t>
      </w:r>
      <w:r>
        <w:rPr>
          <w:rFonts w:ascii="Helvetica Neue" w:hAnsi="Helvetica Neue" w:cs="Arial"/>
          <w:color w:val="333333"/>
          <w:sz w:val="21"/>
          <w:szCs w:val="21"/>
        </w:rPr>
        <w:t xml:space="preserve"> Gómez-Rubio. 2013. </w:t>
      </w:r>
      <w:r>
        <w:rPr>
          <w:rStyle w:val="Emphasis"/>
          <w:rFonts w:ascii="Helvetica Neue" w:hAnsi="Helvetica Neue" w:cs="Arial"/>
          <w:color w:val="333333"/>
          <w:sz w:val="21"/>
          <w:szCs w:val="21"/>
        </w:rPr>
        <w:t>Applied Spatial Data Analysis with R</w:t>
      </w:r>
      <w:r>
        <w:rPr>
          <w:rFonts w:ascii="Helvetica Neue" w:hAnsi="Helvetica Neue" w:cs="Arial"/>
          <w:color w:val="333333"/>
          <w:sz w:val="21"/>
          <w:szCs w:val="21"/>
        </w:rPr>
        <w:t xml:space="preserve">. Use R! Springer New York. </w:t>
      </w:r>
      <w:hyperlink r:id="rId51" w:history="1">
        <w:r>
          <w:rPr>
            <w:rStyle w:val="Hyperlink"/>
            <w:rFonts w:ascii="Helvetica Neue" w:hAnsi="Helvetica Neue" w:cs="Arial"/>
            <w:sz w:val="21"/>
            <w:szCs w:val="21"/>
          </w:rPr>
          <w:t>https://books.google.co.uk/books?id=4gg8yx\_lcj0C</w:t>
        </w:r>
      </w:hyperlink>
      <w:r>
        <w:rPr>
          <w:rFonts w:ascii="Helvetica Neue" w:hAnsi="Helvetica Neue" w:cs="Arial"/>
          <w:color w:val="333333"/>
          <w:sz w:val="21"/>
          <w:szCs w:val="21"/>
        </w:rPr>
        <w:t>.</w:t>
      </w:r>
    </w:p>
    <w:p w:rsidR="00000000" w:rsidRDefault="00DD786D">
      <w:pPr>
        <w:pStyle w:val="NormalWeb"/>
        <w:divId w:val="89857359"/>
        <w:rPr>
          <w:rFonts w:ascii="Helvetica Neue" w:hAnsi="Helvetica Neue" w:cs="Arial"/>
          <w:color w:val="333333"/>
          <w:sz w:val="21"/>
          <w:szCs w:val="21"/>
        </w:rPr>
      </w:pPr>
      <w:r>
        <w:rPr>
          <w:rFonts w:ascii="Helvetica Neue" w:hAnsi="Helvetica Neue" w:cs="Arial"/>
          <w:color w:val="333333"/>
          <w:sz w:val="21"/>
          <w:szCs w:val="21"/>
        </w:rPr>
        <w:t xml:space="preserve">Diggle, Peter J. 2014. </w:t>
      </w:r>
      <w:r>
        <w:rPr>
          <w:rStyle w:val="Emphasis"/>
          <w:rFonts w:ascii="Helvetica Neue" w:hAnsi="Helvetica Neue" w:cs="Arial"/>
          <w:color w:val="333333"/>
          <w:sz w:val="21"/>
          <w:szCs w:val="21"/>
        </w:rPr>
        <w:t>Statistical analysis of spatial</w:t>
      </w:r>
      <w:r>
        <w:rPr>
          <w:rStyle w:val="Emphasis"/>
          <w:rFonts w:ascii="Helvetica Neue" w:hAnsi="Helvetica Neue" w:cs="Arial"/>
          <w:color w:val="333333"/>
          <w:sz w:val="21"/>
          <w:szCs w:val="21"/>
        </w:rPr>
        <w:t xml:space="preserve"> and spatio-temporal point patterns</w:t>
      </w:r>
      <w:r>
        <w:rPr>
          <w:rFonts w:ascii="Helvetica Neue" w:hAnsi="Helvetica Neue" w:cs="Arial"/>
          <w:color w:val="333333"/>
          <w:sz w:val="21"/>
          <w:szCs w:val="21"/>
        </w:rPr>
        <w:t>. 3rd Edition. Boca Raton, Florida: Taylor; Francis Group.</w:t>
      </w:r>
    </w:p>
    <w:p w:rsidR="00000000" w:rsidRDefault="00DD786D">
      <w:pPr>
        <w:pStyle w:val="NormalWeb"/>
        <w:divId w:val="1784153576"/>
        <w:rPr>
          <w:rFonts w:ascii="Helvetica Neue" w:hAnsi="Helvetica Neue" w:cs="Arial"/>
          <w:color w:val="333333"/>
          <w:sz w:val="21"/>
          <w:szCs w:val="21"/>
        </w:rPr>
      </w:pPr>
      <w:r>
        <w:rPr>
          <w:rFonts w:ascii="Helvetica Neue" w:hAnsi="Helvetica Neue" w:cs="Arial"/>
          <w:color w:val="333333"/>
          <w:sz w:val="21"/>
          <w:szCs w:val="21"/>
        </w:rPr>
        <w:t xml:space="preserve">Diggle, Peter J., and Paulo J. Ribeiro. 2007. </w:t>
      </w:r>
      <w:r>
        <w:rPr>
          <w:rStyle w:val="Emphasis"/>
          <w:rFonts w:ascii="Helvetica Neue" w:hAnsi="Helvetica Neue" w:cs="Arial"/>
          <w:color w:val="333333"/>
          <w:sz w:val="21"/>
          <w:szCs w:val="21"/>
        </w:rPr>
        <w:t>Model-Based Geostatistics.</w:t>
      </w:r>
      <w:r>
        <w:rPr>
          <w:rFonts w:ascii="Helvetica Neue" w:hAnsi="Helvetica Neue" w:cs="Arial"/>
          <w:color w:val="333333"/>
          <w:sz w:val="21"/>
          <w:szCs w:val="21"/>
        </w:rPr>
        <w:t xml:space="preserve"> Springer Series in Statistics. Springer.</w:t>
      </w:r>
    </w:p>
    <w:p w:rsidR="00000000" w:rsidRDefault="00DD786D">
      <w:pPr>
        <w:pStyle w:val="NormalWeb"/>
        <w:divId w:val="478692262"/>
        <w:rPr>
          <w:rFonts w:ascii="Helvetica Neue" w:hAnsi="Helvetica Neue" w:cs="Arial"/>
          <w:color w:val="333333"/>
          <w:sz w:val="21"/>
          <w:szCs w:val="21"/>
        </w:rPr>
      </w:pPr>
      <w:r>
        <w:rPr>
          <w:rFonts w:ascii="Helvetica Neue" w:hAnsi="Helvetica Neue" w:cs="Arial"/>
          <w:color w:val="333333"/>
          <w:sz w:val="21"/>
          <w:szCs w:val="21"/>
        </w:rPr>
        <w:t xml:space="preserve">Diggle, P.J. 2013. </w:t>
      </w:r>
      <w:r>
        <w:rPr>
          <w:rStyle w:val="Emphasis"/>
          <w:rFonts w:ascii="Helvetica Neue" w:hAnsi="Helvetica Neue" w:cs="Arial"/>
          <w:color w:val="333333"/>
          <w:sz w:val="21"/>
          <w:szCs w:val="21"/>
        </w:rPr>
        <w:t>Statistical Analysis of Spati</w:t>
      </w:r>
      <w:r>
        <w:rPr>
          <w:rStyle w:val="Emphasis"/>
          <w:rFonts w:ascii="Helvetica Neue" w:hAnsi="Helvetica Neue" w:cs="Arial"/>
          <w:color w:val="333333"/>
          <w:sz w:val="21"/>
          <w:szCs w:val="21"/>
        </w:rPr>
        <w:t>al and Spatio-Temporal Point Patterns, Third Edition</w:t>
      </w:r>
      <w:r>
        <w:rPr>
          <w:rFonts w:ascii="Helvetica Neue" w:hAnsi="Helvetica Neue" w:cs="Arial"/>
          <w:color w:val="333333"/>
          <w:sz w:val="21"/>
          <w:szCs w:val="21"/>
        </w:rPr>
        <w:t xml:space="preserve">. Chapman &amp; Hall/Crc Monographs on Statistics &amp; Applied Probability. Taylor &amp; Francis. </w:t>
      </w:r>
      <w:hyperlink r:id="rId52" w:history="1">
        <w:r>
          <w:rPr>
            <w:rStyle w:val="Hyperlink"/>
            <w:rFonts w:ascii="Helvetica Neue" w:hAnsi="Helvetica Neue" w:cs="Arial"/>
            <w:sz w:val="21"/>
            <w:szCs w:val="21"/>
          </w:rPr>
          <w:t>https://books.google.co.uk/books?id=XR8bAAAAQBAJ</w:t>
        </w:r>
      </w:hyperlink>
      <w:r>
        <w:rPr>
          <w:rFonts w:ascii="Helvetica Neue" w:hAnsi="Helvetica Neue" w:cs="Arial"/>
          <w:color w:val="333333"/>
          <w:sz w:val="21"/>
          <w:szCs w:val="21"/>
        </w:rPr>
        <w:t>.</w:t>
      </w:r>
    </w:p>
    <w:p w:rsidR="00000000" w:rsidRDefault="00DD786D">
      <w:pPr>
        <w:pStyle w:val="NormalWeb"/>
        <w:divId w:val="1677531727"/>
        <w:rPr>
          <w:rFonts w:ascii="Helvetica Neue" w:hAnsi="Helvetica Neue" w:cs="Arial"/>
          <w:color w:val="333333"/>
          <w:sz w:val="21"/>
          <w:szCs w:val="21"/>
        </w:rPr>
      </w:pPr>
      <w:r>
        <w:rPr>
          <w:rFonts w:ascii="Helvetica Neue" w:hAnsi="Helvetica Neue" w:cs="Arial"/>
          <w:color w:val="333333"/>
          <w:sz w:val="21"/>
          <w:szCs w:val="21"/>
        </w:rPr>
        <w:t>El</w:t>
      </w:r>
      <w:r>
        <w:rPr>
          <w:rFonts w:ascii="Helvetica Neue" w:hAnsi="Helvetica Neue" w:cs="Arial"/>
          <w:color w:val="333333"/>
          <w:sz w:val="21"/>
          <w:szCs w:val="21"/>
        </w:rPr>
        <w:t xml:space="preserve">liot, P, J Wakefield, N Best, and D Briggs. 2000. </w:t>
      </w:r>
      <w:r>
        <w:rPr>
          <w:rStyle w:val="Emphasis"/>
          <w:rFonts w:ascii="Helvetica Neue" w:hAnsi="Helvetica Neue" w:cs="Arial"/>
          <w:color w:val="333333"/>
          <w:sz w:val="21"/>
          <w:szCs w:val="21"/>
        </w:rPr>
        <w:t>Spatial Epidemiology: Methods and Applications</w:t>
      </w:r>
      <w:r>
        <w:rPr>
          <w:rFonts w:ascii="Helvetica Neue" w:hAnsi="Helvetica Neue" w:cs="Arial"/>
          <w:color w:val="333333"/>
          <w:sz w:val="21"/>
          <w:szCs w:val="21"/>
        </w:rPr>
        <w:t>. Oxford: Oxford University Press.</w:t>
      </w:r>
    </w:p>
    <w:p w:rsidR="00000000" w:rsidRDefault="00DD786D">
      <w:pPr>
        <w:pStyle w:val="NormalWeb"/>
        <w:divId w:val="1579974316"/>
        <w:rPr>
          <w:rFonts w:ascii="Helvetica Neue" w:hAnsi="Helvetica Neue" w:cs="Arial"/>
          <w:color w:val="333333"/>
          <w:sz w:val="21"/>
          <w:szCs w:val="21"/>
        </w:rPr>
      </w:pPr>
      <w:r>
        <w:rPr>
          <w:rFonts w:ascii="Helvetica Neue" w:hAnsi="Helvetica Neue" w:cs="Arial"/>
          <w:color w:val="333333"/>
          <w:sz w:val="21"/>
          <w:szCs w:val="21"/>
        </w:rPr>
        <w:t xml:space="preserve">Elliott, Paul, and Daniel Wartenberg. 2004. “Spatial Epidemiology: Current Approaches and Future Challenges.” </w:t>
      </w:r>
      <w:r>
        <w:rPr>
          <w:rStyle w:val="Emphasis"/>
          <w:rFonts w:ascii="Helvetica Neue" w:hAnsi="Helvetica Neue" w:cs="Arial"/>
          <w:color w:val="333333"/>
          <w:sz w:val="21"/>
          <w:szCs w:val="21"/>
        </w:rPr>
        <w:t>Environmental H</w:t>
      </w:r>
      <w:r>
        <w:rPr>
          <w:rStyle w:val="Emphasis"/>
          <w:rFonts w:ascii="Helvetica Neue" w:hAnsi="Helvetica Neue" w:cs="Arial"/>
          <w:color w:val="333333"/>
          <w:sz w:val="21"/>
          <w:szCs w:val="21"/>
        </w:rPr>
        <w:t>ealth Perspectives</w:t>
      </w:r>
      <w:r>
        <w:rPr>
          <w:rFonts w:ascii="Helvetica Neue" w:hAnsi="Helvetica Neue" w:cs="Arial"/>
          <w:color w:val="333333"/>
          <w:sz w:val="21"/>
          <w:szCs w:val="21"/>
        </w:rPr>
        <w:t xml:space="preserve"> 112 (9): 998–1006.</w:t>
      </w:r>
    </w:p>
    <w:p w:rsidR="00000000" w:rsidRDefault="00DD786D">
      <w:pPr>
        <w:pStyle w:val="NormalWeb"/>
        <w:divId w:val="753934993"/>
        <w:rPr>
          <w:rFonts w:ascii="Helvetica Neue" w:hAnsi="Helvetica Neue" w:cs="Arial"/>
          <w:color w:val="333333"/>
          <w:sz w:val="21"/>
          <w:szCs w:val="21"/>
        </w:rPr>
      </w:pPr>
      <w:r>
        <w:rPr>
          <w:rFonts w:ascii="Helvetica Neue" w:hAnsi="Helvetica Neue" w:cs="Arial"/>
          <w:color w:val="333333"/>
          <w:sz w:val="21"/>
          <w:szCs w:val="21"/>
        </w:rPr>
        <w:t xml:space="preserve">Guevarra, Ernest, Katja Siling, Faraja Chiwile, Mueni Mutunga, and Joseph Senesie. 2016. “IYCF assessment with small-sample surveys - A proposal for a simplified and structured approach.” </w:t>
      </w:r>
      <w:r>
        <w:rPr>
          <w:rStyle w:val="Emphasis"/>
          <w:rFonts w:ascii="Helvetica Neue" w:hAnsi="Helvetica Neue" w:cs="Arial"/>
          <w:color w:val="333333"/>
          <w:sz w:val="21"/>
          <w:szCs w:val="21"/>
        </w:rPr>
        <w:t>Field Exchange</w:t>
      </w:r>
      <w:r>
        <w:rPr>
          <w:rFonts w:ascii="Helvetica Neue" w:hAnsi="Helvetica Neue" w:cs="Arial"/>
          <w:color w:val="333333"/>
          <w:sz w:val="21"/>
          <w:szCs w:val="21"/>
        </w:rPr>
        <w:t>, February, 1–11</w:t>
      </w:r>
      <w:r>
        <w:rPr>
          <w:rFonts w:ascii="Helvetica Neue" w:hAnsi="Helvetica Neue" w:cs="Arial"/>
          <w:color w:val="333333"/>
          <w:sz w:val="21"/>
          <w:szCs w:val="21"/>
        </w:rPr>
        <w:t>.</w:t>
      </w:r>
    </w:p>
    <w:p w:rsidR="00000000" w:rsidRDefault="00DD786D">
      <w:pPr>
        <w:pStyle w:val="NormalWeb"/>
        <w:divId w:val="734469638"/>
        <w:rPr>
          <w:rFonts w:ascii="Helvetica Neue" w:hAnsi="Helvetica Neue" w:cs="Arial"/>
          <w:color w:val="333333"/>
          <w:sz w:val="21"/>
          <w:szCs w:val="21"/>
        </w:rPr>
      </w:pPr>
      <w:r>
        <w:rPr>
          <w:rFonts w:ascii="Helvetica Neue" w:hAnsi="Helvetica Neue" w:cs="Arial"/>
          <w:color w:val="333333"/>
          <w:sz w:val="21"/>
          <w:szCs w:val="21"/>
        </w:rPr>
        <w:t xml:space="preserve">Isaaks, E H, and R M Srivastava. 1989. </w:t>
      </w:r>
      <w:r>
        <w:rPr>
          <w:rStyle w:val="Emphasis"/>
          <w:rFonts w:ascii="Helvetica Neue" w:hAnsi="Helvetica Neue" w:cs="Arial"/>
          <w:color w:val="333333"/>
          <w:sz w:val="21"/>
          <w:szCs w:val="21"/>
        </w:rPr>
        <w:t>An Introduction to Applied Geostatistics</w:t>
      </w:r>
      <w:r>
        <w:rPr>
          <w:rFonts w:ascii="Helvetica Neue" w:hAnsi="Helvetica Neue" w:cs="Arial"/>
          <w:color w:val="333333"/>
          <w:sz w:val="21"/>
          <w:szCs w:val="21"/>
        </w:rPr>
        <w:t>. Oxford: Oxford University Press.</w:t>
      </w:r>
    </w:p>
    <w:p w:rsidR="00000000" w:rsidRDefault="00DD786D">
      <w:pPr>
        <w:pStyle w:val="NormalWeb"/>
        <w:divId w:val="1843659685"/>
        <w:rPr>
          <w:rFonts w:ascii="Helvetica Neue" w:hAnsi="Helvetica Neue" w:cs="Arial"/>
          <w:color w:val="333333"/>
          <w:sz w:val="21"/>
          <w:szCs w:val="21"/>
        </w:rPr>
      </w:pPr>
      <w:r>
        <w:rPr>
          <w:rFonts w:ascii="Helvetica Neue" w:hAnsi="Helvetica Neue" w:cs="Arial"/>
          <w:color w:val="333333"/>
          <w:sz w:val="21"/>
          <w:szCs w:val="21"/>
        </w:rPr>
        <w:t xml:space="preserve">Isaaks, E.H., and R.M. Srivastava. 1989. </w:t>
      </w:r>
      <w:r>
        <w:rPr>
          <w:rStyle w:val="Emphasis"/>
          <w:rFonts w:ascii="Helvetica Neue" w:hAnsi="Helvetica Neue" w:cs="Arial"/>
          <w:color w:val="333333"/>
          <w:sz w:val="21"/>
          <w:szCs w:val="21"/>
        </w:rPr>
        <w:t>Applied Geostatistics</w:t>
      </w:r>
      <w:r>
        <w:rPr>
          <w:rFonts w:ascii="Helvetica Neue" w:hAnsi="Helvetica Neue" w:cs="Arial"/>
          <w:color w:val="333333"/>
          <w:sz w:val="21"/>
          <w:szCs w:val="21"/>
        </w:rPr>
        <w:t xml:space="preserve">. Oxford University Press. </w:t>
      </w:r>
      <w:hyperlink r:id="rId53" w:history="1">
        <w:r>
          <w:rPr>
            <w:rStyle w:val="Hyperlink"/>
            <w:rFonts w:ascii="Helvetica Neue" w:hAnsi="Helvetica Neue" w:cs="Arial"/>
            <w:sz w:val="21"/>
            <w:szCs w:val="21"/>
          </w:rPr>
          <w:t>https://books.google.co.uk/books?id=vC2dcXFLI3YC</w:t>
        </w:r>
      </w:hyperlink>
      <w:r>
        <w:rPr>
          <w:rFonts w:ascii="Helvetica Neue" w:hAnsi="Helvetica Neue" w:cs="Arial"/>
          <w:color w:val="333333"/>
          <w:sz w:val="21"/>
          <w:szCs w:val="21"/>
        </w:rPr>
        <w:t>.</w:t>
      </w:r>
    </w:p>
    <w:p w:rsidR="00000000" w:rsidRDefault="00DD786D">
      <w:pPr>
        <w:pStyle w:val="NormalWeb"/>
        <w:divId w:val="1336688014"/>
        <w:rPr>
          <w:rFonts w:ascii="Helvetica Neue" w:hAnsi="Helvetica Neue" w:cs="Arial"/>
          <w:color w:val="333333"/>
          <w:sz w:val="21"/>
          <w:szCs w:val="21"/>
        </w:rPr>
      </w:pPr>
      <w:r>
        <w:rPr>
          <w:rFonts w:ascii="Helvetica Neue" w:hAnsi="Helvetica Neue" w:cs="Arial"/>
          <w:color w:val="333333"/>
          <w:sz w:val="21"/>
          <w:szCs w:val="21"/>
        </w:rPr>
        <w:t xml:space="preserve">Myatt, Mark, Ernest Guevarra, Lionella Fieschi, Allison Norris, Saul Guerrero, Lily Schofield, Daniel Jones, Ephrem Emru, and Kate Sadler. 2012. </w:t>
      </w:r>
      <w:r>
        <w:rPr>
          <w:rStyle w:val="Emphasis"/>
          <w:rFonts w:ascii="Helvetica Neue" w:hAnsi="Helvetica Neue" w:cs="Arial"/>
          <w:color w:val="333333"/>
          <w:sz w:val="21"/>
          <w:szCs w:val="21"/>
        </w:rPr>
        <w:t>Semi-Quantitative Evaluation of Access and Cove</w:t>
      </w:r>
      <w:r>
        <w:rPr>
          <w:rStyle w:val="Emphasis"/>
          <w:rFonts w:ascii="Helvetica Neue" w:hAnsi="Helvetica Neue" w:cs="Arial"/>
          <w:color w:val="333333"/>
          <w:sz w:val="21"/>
          <w:szCs w:val="21"/>
        </w:rPr>
        <w:t>rage (SQUEAC)/ Simplified Lot Quality Assurance Sampling Evaluation of Access and Coverage (SLEAC) Technical Reference</w:t>
      </w:r>
      <w:r>
        <w:rPr>
          <w:rFonts w:ascii="Helvetica Neue" w:hAnsi="Helvetica Neue" w:cs="Arial"/>
          <w:color w:val="333333"/>
          <w:sz w:val="21"/>
          <w:szCs w:val="21"/>
        </w:rPr>
        <w:t>. Washington, DC: FHI 360/FANTA.</w:t>
      </w:r>
    </w:p>
    <w:p w:rsidR="00000000" w:rsidRDefault="00DD786D">
      <w:pPr>
        <w:pStyle w:val="NormalWeb"/>
        <w:divId w:val="184559381"/>
        <w:rPr>
          <w:rFonts w:ascii="Helvetica Neue" w:hAnsi="Helvetica Neue" w:cs="Arial"/>
          <w:color w:val="333333"/>
          <w:sz w:val="21"/>
          <w:szCs w:val="21"/>
        </w:rPr>
      </w:pPr>
      <w:r>
        <w:rPr>
          <w:rFonts w:ascii="Helvetica Neue" w:hAnsi="Helvetica Neue" w:cs="Arial"/>
          <w:color w:val="333333"/>
          <w:sz w:val="21"/>
          <w:szCs w:val="21"/>
        </w:rPr>
        <w:lastRenderedPageBreak/>
        <w:t xml:space="preserve">R Core Team. 2018. </w:t>
      </w:r>
      <w:r>
        <w:rPr>
          <w:rStyle w:val="Emphasis"/>
          <w:rFonts w:ascii="Helvetica Neue" w:hAnsi="Helvetica Neue" w:cs="Arial"/>
          <w:color w:val="333333"/>
          <w:sz w:val="21"/>
          <w:szCs w:val="21"/>
        </w:rPr>
        <w:t>R: A Language and Environment for Statistical Computing</w:t>
      </w:r>
      <w:r>
        <w:rPr>
          <w:rFonts w:ascii="Helvetica Neue" w:hAnsi="Helvetica Neue" w:cs="Arial"/>
          <w:color w:val="333333"/>
          <w:sz w:val="21"/>
          <w:szCs w:val="21"/>
        </w:rPr>
        <w:t>. Vienna, Austria: R Foundation</w:t>
      </w:r>
      <w:r>
        <w:rPr>
          <w:rFonts w:ascii="Helvetica Neue" w:hAnsi="Helvetica Neue" w:cs="Arial"/>
          <w:color w:val="333333"/>
          <w:sz w:val="21"/>
          <w:szCs w:val="21"/>
        </w:rPr>
        <w:t xml:space="preserve"> for Statistical Computing. </w:t>
      </w:r>
      <w:hyperlink r:id="rId54" w:history="1">
        <w:r>
          <w:rPr>
            <w:rStyle w:val="Hyperlink"/>
            <w:rFonts w:ascii="Helvetica Neue" w:hAnsi="Helvetica Neue" w:cs="Arial"/>
            <w:sz w:val="21"/>
            <w:szCs w:val="21"/>
          </w:rPr>
          <w:t>https://www.R-project.org/</w:t>
        </w:r>
      </w:hyperlink>
      <w:r>
        <w:rPr>
          <w:rFonts w:ascii="Helvetica Neue" w:hAnsi="Helvetica Neue" w:cs="Arial"/>
          <w:color w:val="333333"/>
          <w:sz w:val="21"/>
          <w:szCs w:val="21"/>
        </w:rPr>
        <w:t>.</w:t>
      </w:r>
    </w:p>
    <w:p w:rsidR="00000000" w:rsidRDefault="00DD786D">
      <w:pPr>
        <w:pStyle w:val="NormalWeb"/>
        <w:divId w:val="1718891410"/>
        <w:rPr>
          <w:rFonts w:ascii="Helvetica Neue" w:hAnsi="Helvetica Neue" w:cs="Arial"/>
          <w:color w:val="333333"/>
          <w:sz w:val="21"/>
          <w:szCs w:val="21"/>
        </w:rPr>
      </w:pPr>
      <w:r>
        <w:rPr>
          <w:rFonts w:ascii="Helvetica Neue" w:hAnsi="Helvetica Neue" w:cs="Arial"/>
          <w:color w:val="333333"/>
          <w:sz w:val="21"/>
          <w:szCs w:val="21"/>
        </w:rPr>
        <w:t>Ruel, Marie T, Harold Alderman, and Maternal and Child Nutrition Study Group. 2013. “Nutrition-sensitive interventions and programmes: how can they help to a</w:t>
      </w:r>
      <w:r>
        <w:rPr>
          <w:rFonts w:ascii="Helvetica Neue" w:hAnsi="Helvetica Neue" w:cs="Arial"/>
          <w:color w:val="333333"/>
          <w:sz w:val="21"/>
          <w:szCs w:val="21"/>
        </w:rPr>
        <w:t xml:space="preserve">ccelerate progress in improving maternal and child nutrition?” </w:t>
      </w:r>
      <w:r>
        <w:rPr>
          <w:rStyle w:val="Emphasis"/>
          <w:rFonts w:ascii="Helvetica Neue" w:hAnsi="Helvetica Neue" w:cs="Arial"/>
          <w:color w:val="333333"/>
          <w:sz w:val="21"/>
          <w:szCs w:val="21"/>
        </w:rPr>
        <w:t>The Lancet</w:t>
      </w:r>
      <w:r>
        <w:rPr>
          <w:rFonts w:ascii="Helvetica Neue" w:hAnsi="Helvetica Neue" w:cs="Arial"/>
          <w:color w:val="333333"/>
          <w:sz w:val="21"/>
          <w:szCs w:val="21"/>
        </w:rPr>
        <w:t xml:space="preserve"> 382 (9891): 536–51.</w:t>
      </w:r>
    </w:p>
    <w:p w:rsidR="00000000" w:rsidRDefault="00DD786D">
      <w:pPr>
        <w:pStyle w:val="NormalWeb"/>
        <w:divId w:val="1831166091"/>
        <w:rPr>
          <w:rFonts w:ascii="Helvetica Neue" w:hAnsi="Helvetica Neue" w:cs="Arial"/>
          <w:color w:val="333333"/>
          <w:sz w:val="21"/>
          <w:szCs w:val="21"/>
        </w:rPr>
      </w:pPr>
      <w:r>
        <w:rPr>
          <w:rFonts w:ascii="Helvetica Neue" w:hAnsi="Helvetica Neue" w:cs="Arial"/>
          <w:color w:val="333333"/>
          <w:sz w:val="21"/>
          <w:szCs w:val="21"/>
        </w:rPr>
        <w:t>Sununtnasuk, Celeste, Alexis D’Agostino, and John L Fiedler. 2015. “Iron+folic acid distribution and consumption through antenatal care: identifying barriers acro</w:t>
      </w:r>
      <w:r>
        <w:rPr>
          <w:rFonts w:ascii="Helvetica Neue" w:hAnsi="Helvetica Neue" w:cs="Arial"/>
          <w:color w:val="333333"/>
          <w:sz w:val="21"/>
          <w:szCs w:val="21"/>
        </w:rPr>
        <w:t xml:space="preserve">ss countries.” </w:t>
      </w:r>
      <w:r>
        <w:rPr>
          <w:rStyle w:val="Emphasis"/>
          <w:rFonts w:ascii="Helvetica Neue" w:hAnsi="Helvetica Neue" w:cs="Arial"/>
          <w:color w:val="333333"/>
          <w:sz w:val="21"/>
          <w:szCs w:val="21"/>
        </w:rPr>
        <w:t>Public Health Nutrition</w:t>
      </w:r>
      <w:r>
        <w:rPr>
          <w:rFonts w:ascii="Helvetica Neue" w:hAnsi="Helvetica Neue" w:cs="Arial"/>
          <w:color w:val="333333"/>
          <w:sz w:val="21"/>
          <w:szCs w:val="21"/>
        </w:rPr>
        <w:t xml:space="preserve"> 19 (04): 732–42.</w:t>
      </w:r>
    </w:p>
    <w:p w:rsidR="00000000" w:rsidRDefault="00DD786D">
      <w:pPr>
        <w:pStyle w:val="NormalWeb"/>
        <w:divId w:val="1184976804"/>
        <w:rPr>
          <w:rFonts w:ascii="Helvetica Neue" w:hAnsi="Helvetica Neue" w:cs="Arial"/>
          <w:color w:val="333333"/>
          <w:sz w:val="21"/>
          <w:szCs w:val="21"/>
        </w:rPr>
      </w:pPr>
      <w:r>
        <w:rPr>
          <w:rFonts w:ascii="Helvetica Neue" w:hAnsi="Helvetica Neue" w:cs="Arial"/>
          <w:color w:val="333333"/>
          <w:sz w:val="21"/>
          <w:szCs w:val="21"/>
        </w:rPr>
        <w:t xml:space="preserve">Tanahashi, T. 1978. “Health service coverage and its evaluation.” </w:t>
      </w:r>
      <w:r>
        <w:rPr>
          <w:rStyle w:val="Emphasis"/>
          <w:rFonts w:ascii="Helvetica Neue" w:hAnsi="Helvetica Neue" w:cs="Arial"/>
          <w:color w:val="333333"/>
          <w:sz w:val="21"/>
          <w:szCs w:val="21"/>
        </w:rPr>
        <w:t>Bulletin of the World Health Organization</w:t>
      </w:r>
      <w:r>
        <w:rPr>
          <w:rFonts w:ascii="Helvetica Neue" w:hAnsi="Helvetica Neue" w:cs="Arial"/>
          <w:color w:val="333333"/>
          <w:sz w:val="21"/>
          <w:szCs w:val="21"/>
        </w:rPr>
        <w:t xml:space="preserve"> 56 (2): 295–303.</w:t>
      </w:r>
    </w:p>
    <w:p w:rsidR="00000000" w:rsidRDefault="00DD786D">
      <w:pPr>
        <w:spacing w:before="300" w:after="300"/>
        <w:divId w:val="2082407309"/>
        <w:rPr>
          <w:rFonts w:ascii="Helvetica Neue" w:eastAsia="Times New Roman" w:hAnsi="Helvetica Neue" w:cs="Arial"/>
          <w:color w:val="333333"/>
          <w:sz w:val="21"/>
          <w:szCs w:val="21"/>
        </w:rPr>
      </w:pPr>
      <w:r>
        <w:rPr>
          <w:rFonts w:ascii="Helvetica Neue" w:eastAsia="Times New Roman" w:hAnsi="Helvetica Neue" w:cs="Arial"/>
          <w:noProof/>
          <w:color w:val="333333"/>
          <w:sz w:val="21"/>
          <w:szCs w:val="21"/>
        </w:rPr>
        <w:pict>
          <v:rect id="_x0000_i1025" alt="" style="width:468pt;height:.05pt;mso-width-percent:0;mso-height-percent:0;mso-width-percent:0;mso-height-percent:0" o:hralign="center" o:hrstd="t" o:hr="t" fillcolor="#a0a0a0" stroked="f"/>
        </w:pict>
      </w:r>
    </w:p>
    <w:p w:rsidR="00000000" w:rsidRDefault="00DD786D">
      <w:pPr>
        <w:pStyle w:val="NormalWeb"/>
        <w:numPr>
          <w:ilvl w:val="0"/>
          <w:numId w:val="10"/>
        </w:numPr>
        <w:divId w:val="2082407309"/>
        <w:rPr>
          <w:rFonts w:ascii="Helvetica Neue" w:hAnsi="Helvetica Neue" w:cs="Arial"/>
          <w:color w:val="333333"/>
          <w:sz w:val="21"/>
          <w:szCs w:val="21"/>
        </w:rPr>
      </w:pPr>
      <w:r>
        <w:rPr>
          <w:rFonts w:ascii="Helvetica Neue" w:hAnsi="Helvetica Neue" w:cs="Arial"/>
          <w:color w:val="333333"/>
          <w:sz w:val="21"/>
          <w:szCs w:val="21"/>
        </w:rPr>
        <w:t>Initial design used both weight-for-height z-score (WHZ) and MUAC criteria for SAM. After first day of data collection, the survey technical team decided to use MUAC only for SAM case-finding during the survey given the length of time it took to perform co</w:t>
      </w:r>
      <w:r>
        <w:rPr>
          <w:rFonts w:ascii="Helvetica Neue" w:hAnsi="Helvetica Neue" w:cs="Arial"/>
          <w:color w:val="333333"/>
          <w:sz w:val="21"/>
          <w:szCs w:val="21"/>
        </w:rPr>
        <w:t>mplete enumeration using WHZ.</w:t>
      </w:r>
      <w:hyperlink w:anchor="fnref1" w:history="1">
        <w:r>
          <w:rPr>
            <w:rStyle w:val="Hyperlink"/>
            <w:rFonts w:ascii="Apple Color Emoji" w:hAnsi="Apple Color Emoji" w:cs="Apple Color Emoji"/>
            <w:sz w:val="21"/>
            <w:szCs w:val="21"/>
          </w:rPr>
          <w:t>↩</w:t>
        </w:r>
      </w:hyperlink>
    </w:p>
    <w:p w:rsidR="00DD786D" w:rsidRDefault="00DD786D">
      <w:pPr>
        <w:pStyle w:val="NormalWeb"/>
        <w:numPr>
          <w:ilvl w:val="0"/>
          <w:numId w:val="10"/>
        </w:numPr>
        <w:divId w:val="2082407309"/>
        <w:rPr>
          <w:rFonts w:ascii="Helvetica Neue" w:hAnsi="Helvetica Neue" w:cs="Arial"/>
          <w:color w:val="333333"/>
          <w:sz w:val="21"/>
          <w:szCs w:val="21"/>
        </w:rPr>
      </w:pPr>
      <w:r>
        <w:rPr>
          <w:rFonts w:ascii="Helvetica Neue" w:hAnsi="Helvetica Neue" w:cs="Arial"/>
          <w:color w:val="333333"/>
          <w:sz w:val="21"/>
          <w:szCs w:val="21"/>
        </w:rPr>
        <w:t xml:space="preserve">Similar to a bottleneck framework and consistent with </w:t>
      </w:r>
      <w:r>
        <w:rPr>
          <w:rStyle w:val="citation"/>
          <w:rFonts w:ascii="Helvetica Neue" w:hAnsi="Helvetica Neue" w:cs="Arial"/>
          <w:color w:val="333333"/>
          <w:sz w:val="21"/>
          <w:szCs w:val="21"/>
        </w:rPr>
        <w:t>Tanahashi (</w:t>
      </w:r>
      <w:hyperlink w:anchor="ref-Tanahashi:1978we" w:history="1">
        <w:r>
          <w:rPr>
            <w:rStyle w:val="Hyperlink"/>
            <w:rFonts w:ascii="Helvetica Neue" w:hAnsi="Helvetica Neue" w:cs="Arial"/>
            <w:sz w:val="21"/>
            <w:szCs w:val="21"/>
          </w:rPr>
          <w:t>1978</w:t>
        </w:r>
      </w:hyperlink>
      <w:r>
        <w:rPr>
          <w:rStyle w:val="citation"/>
          <w:rFonts w:ascii="Helvetica Neue" w:hAnsi="Helvetica Neue" w:cs="Arial"/>
          <w:color w:val="333333"/>
          <w:sz w:val="21"/>
          <w:szCs w:val="21"/>
        </w:rPr>
        <w:t>)</w:t>
      </w:r>
      <w:r>
        <w:rPr>
          <w:rFonts w:ascii="Helvetica Neue" w:hAnsi="Helvetica Neue" w:cs="Arial"/>
          <w:color w:val="333333"/>
          <w:sz w:val="21"/>
          <w:szCs w:val="21"/>
        </w:rPr>
        <w:t xml:space="preserve"> hierarchical model of coverage.</w:t>
      </w:r>
      <w:hyperlink w:anchor="fnref2" w:history="1">
        <w:r>
          <w:rPr>
            <w:rStyle w:val="Hyperlink"/>
            <w:rFonts w:ascii="Apple Color Emoji" w:hAnsi="Apple Color Emoji" w:cs="Apple Color Emoji"/>
            <w:sz w:val="21"/>
            <w:szCs w:val="21"/>
          </w:rPr>
          <w:t>↩</w:t>
        </w:r>
      </w:hyperlink>
    </w:p>
    <w:sectPr w:rsidR="00DD786D">
      <w:headerReference w:type="even" r:id="rId55"/>
      <w:headerReference w:type="default" r:id="rId56"/>
      <w:footerReference w:type="even" r:id="rId57"/>
      <w:footerReference w:type="default" r:id="rId58"/>
      <w:headerReference w:type="first" r:id="rId59"/>
      <w:footerReference w:type="first" r:id="rId6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D786D" w:rsidRDefault="00DD786D">
      <w:r>
        <w:separator/>
      </w:r>
    </w:p>
  </w:endnote>
  <w:endnote w:type="continuationSeparator" w:id="0">
    <w:p w:rsidR="00DD786D" w:rsidRDefault="00DD78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inherit">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Glyphicons Halflings">
    <w:panose1 w:val="020B0604020202020204"/>
    <w:charset w:val="00"/>
    <w:family w:val="auto"/>
    <w:pitch w:val="default"/>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Calibri">
    <w:panose1 w:val="020F0502020204030204"/>
    <w:charset w:val="00"/>
    <w:family w:val="swiss"/>
    <w:pitch w:val="variable"/>
    <w:sig w:usb0="E0002AFF" w:usb1="C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0000" w:rsidRDefault="00DD786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0000" w:rsidRDefault="00DD786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0000" w:rsidRDefault="00DD78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D786D" w:rsidRDefault="00DD786D">
      <w:r>
        <w:separator/>
      </w:r>
    </w:p>
  </w:footnote>
  <w:footnote w:type="continuationSeparator" w:id="0">
    <w:p w:rsidR="00DD786D" w:rsidRDefault="00DD786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0000" w:rsidRDefault="00DD786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0000" w:rsidRDefault="00DD786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0000" w:rsidRDefault="00DD786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A04DE"/>
    <w:multiLevelType w:val="multilevel"/>
    <w:tmpl w:val="ED7C3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E966B5"/>
    <w:multiLevelType w:val="multilevel"/>
    <w:tmpl w:val="DAAA4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2800E5"/>
    <w:multiLevelType w:val="multilevel"/>
    <w:tmpl w:val="DBC6F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CB7E87"/>
    <w:multiLevelType w:val="multilevel"/>
    <w:tmpl w:val="C79AF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22F453A"/>
    <w:multiLevelType w:val="multilevel"/>
    <w:tmpl w:val="1A0ED0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DF2597E"/>
    <w:multiLevelType w:val="multilevel"/>
    <w:tmpl w:val="01AC61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31861A5"/>
    <w:multiLevelType w:val="multilevel"/>
    <w:tmpl w:val="84E02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824784C"/>
    <w:multiLevelType w:val="multilevel"/>
    <w:tmpl w:val="B45CD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E8D288F"/>
    <w:multiLevelType w:val="multilevel"/>
    <w:tmpl w:val="4F5A8B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F8A223D"/>
    <w:multiLevelType w:val="multilevel"/>
    <w:tmpl w:val="5DF61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0"/>
  </w:num>
  <w:num w:numId="3">
    <w:abstractNumId w:val="5"/>
  </w:num>
  <w:num w:numId="4">
    <w:abstractNumId w:val="8"/>
  </w:num>
  <w:num w:numId="5">
    <w:abstractNumId w:val="1"/>
  </w:num>
  <w:num w:numId="6">
    <w:abstractNumId w:val="3"/>
  </w:num>
  <w:num w:numId="7">
    <w:abstractNumId w:val="6"/>
  </w:num>
  <w:num w:numId="8">
    <w:abstractNumId w:val="7"/>
  </w:num>
  <w:num w:numId="9">
    <w:abstractNumId w:val="9"/>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0"/>
  <w:defaultTabStop w:val="720"/>
  <w:noPunctuationKerning/>
  <w:characterSpacingControl w:val="doNotCompress"/>
  <w:hdrShapeDefaults>
    <o:shapedefaults v:ext="edit" spidmax="2049"/>
  </w:hdrShapeDefaults>
  <w:footnotePr>
    <w:footnote w:id="-1"/>
    <w:footnote w:id="0"/>
  </w:footnotePr>
  <w:endnotePr>
    <w:endnote w:id="-1"/>
    <w:endnote w:id="0"/>
  </w:endnotePr>
  <w:compat>
    <w:doNotSnapToGridInCell/>
    <w:doNotWrapTextWithPunct/>
    <w:doNotUseEastAsianBreakRules/>
    <w:growAutofit/>
    <w:compatSetting w:name="compatibilityMode" w:uri="http://schemas.microsoft.com/office/word" w:val="15"/>
    <w:compatSetting w:name="differentiateMultirowTableHeaders" w:uri="http://schemas.microsoft.com/office/word" w:val="1"/>
    <w:compatSetting w:name="useWord2013TrackBottomHyphenation" w:uri="http://schemas.microsoft.com/office/word" w:val="0"/>
  </w:compat>
  <w:rsids>
    <w:rsidRoot w:val="00C2107F"/>
    <w:rsid w:val="00C2107F"/>
    <w:rsid w:val="00DD786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B99B6A05-88A8-D347-9C02-A8FCF42020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sz w:val="24"/>
      <w:szCs w:val="24"/>
    </w:rPr>
  </w:style>
  <w:style w:type="paragraph" w:styleId="Heading1">
    <w:name w:val="heading 1"/>
    <w:basedOn w:val="Normal"/>
    <w:link w:val="Heading1Char"/>
    <w:uiPriority w:val="9"/>
    <w:qFormat/>
    <w:pPr>
      <w:spacing w:before="300" w:after="150"/>
      <w:outlineLvl w:val="0"/>
    </w:pPr>
    <w:rPr>
      <w:rFonts w:ascii="inherit" w:hAnsi="inherit"/>
      <w:kern w:val="36"/>
      <w:sz w:val="51"/>
      <w:szCs w:val="51"/>
    </w:rPr>
  </w:style>
  <w:style w:type="paragraph" w:styleId="Heading2">
    <w:name w:val="heading 2"/>
    <w:basedOn w:val="Normal"/>
    <w:link w:val="Heading2Char"/>
    <w:uiPriority w:val="9"/>
    <w:qFormat/>
    <w:pPr>
      <w:spacing w:before="300" w:after="150"/>
      <w:outlineLvl w:val="1"/>
    </w:pPr>
    <w:rPr>
      <w:rFonts w:ascii="inherit" w:hAnsi="inherit"/>
      <w:sz w:val="45"/>
      <w:szCs w:val="45"/>
    </w:rPr>
  </w:style>
  <w:style w:type="paragraph" w:styleId="Heading3">
    <w:name w:val="heading 3"/>
    <w:basedOn w:val="Normal"/>
    <w:link w:val="Heading3Char"/>
    <w:uiPriority w:val="9"/>
    <w:qFormat/>
    <w:pPr>
      <w:spacing w:before="300" w:after="150"/>
      <w:outlineLvl w:val="2"/>
    </w:pPr>
    <w:rPr>
      <w:rFonts w:ascii="inherit" w:hAnsi="inherit"/>
      <w:sz w:val="36"/>
      <w:szCs w:val="36"/>
    </w:rPr>
  </w:style>
  <w:style w:type="paragraph" w:styleId="Heading4">
    <w:name w:val="heading 4"/>
    <w:basedOn w:val="Normal"/>
    <w:link w:val="Heading4Char"/>
    <w:uiPriority w:val="9"/>
    <w:qFormat/>
    <w:pPr>
      <w:spacing w:before="150" w:after="150"/>
      <w:outlineLvl w:val="3"/>
    </w:pPr>
    <w:rPr>
      <w:rFonts w:ascii="inherit" w:hAnsi="inherit"/>
      <w:sz w:val="27"/>
      <w:szCs w:val="27"/>
    </w:rPr>
  </w:style>
  <w:style w:type="paragraph" w:styleId="Heading5">
    <w:name w:val="heading 5"/>
    <w:basedOn w:val="Normal"/>
    <w:link w:val="Heading5Char"/>
    <w:uiPriority w:val="9"/>
    <w:qFormat/>
    <w:pPr>
      <w:spacing w:before="150" w:after="150"/>
      <w:outlineLvl w:val="4"/>
    </w:pPr>
    <w:rPr>
      <w:rFonts w:ascii="inherit" w:hAnsi="inherit"/>
    </w:rPr>
  </w:style>
  <w:style w:type="paragraph" w:styleId="Heading6">
    <w:name w:val="heading 6"/>
    <w:basedOn w:val="Normal"/>
    <w:link w:val="Heading6Char"/>
    <w:uiPriority w:val="9"/>
    <w:qFormat/>
    <w:pPr>
      <w:spacing w:before="150" w:after="150"/>
      <w:outlineLvl w:val="5"/>
    </w:pPr>
    <w:rPr>
      <w:rFonts w:ascii="inherit" w:hAnsi="inherit"/>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Pr>
      <w:strike w:val="0"/>
      <w:dstrike w:val="0"/>
      <w:color w:val="337AB7"/>
      <w:u w:val="none"/>
      <w:effect w:val="none"/>
      <w:shd w:val="clear" w:color="auto" w:fill="auto"/>
    </w:rPr>
  </w:style>
  <w:style w:type="character" w:styleId="FollowedHyperlink">
    <w:name w:val="FollowedHyperlink"/>
    <w:basedOn w:val="DefaultParagraphFont"/>
    <w:uiPriority w:val="99"/>
    <w:semiHidden/>
    <w:unhideWhenUsed/>
    <w:rPr>
      <w:strike w:val="0"/>
      <w:dstrike w:val="0"/>
      <w:color w:val="337AB7"/>
      <w:u w:val="none"/>
      <w:effect w:val="none"/>
      <w:shd w:val="clear" w:color="auto" w:fill="auto"/>
    </w:rPr>
  </w:style>
  <w:style w:type="paragraph" w:styleId="HTMLAddress">
    <w:name w:val="HTML Address"/>
    <w:basedOn w:val="Normal"/>
    <w:link w:val="HTMLAddressChar"/>
    <w:uiPriority w:val="99"/>
    <w:semiHidden/>
    <w:unhideWhenUsed/>
    <w:pPr>
      <w:spacing w:after="300"/>
    </w:pPr>
  </w:style>
  <w:style w:type="character" w:customStyle="1" w:styleId="HTMLAddressChar">
    <w:name w:val="HTML Address Char"/>
    <w:basedOn w:val="DefaultParagraphFont"/>
    <w:link w:val="HTMLAddress"/>
    <w:uiPriority w:val="99"/>
    <w:semiHidden/>
    <w:rPr>
      <w:rFonts w:eastAsiaTheme="minorEastAsia"/>
      <w:i/>
      <w:iCs/>
      <w:sz w:val="24"/>
      <w:szCs w:val="24"/>
    </w:rPr>
  </w:style>
  <w:style w:type="character" w:styleId="HTMLCode">
    <w:name w:val="HTML Code"/>
    <w:basedOn w:val="DefaultParagraphFont"/>
    <w:uiPriority w:val="99"/>
    <w:semiHidden/>
    <w:unhideWhenUsed/>
    <w:rPr>
      <w:rFonts w:ascii="Courier New" w:eastAsiaTheme="minorEastAsia" w:hAnsi="Courier New" w:cs="Courier New" w:hint="default"/>
      <w:color w:val="C7254E"/>
      <w:sz w:val="22"/>
      <w:szCs w:val="22"/>
      <w:shd w:val="clear" w:color="auto" w:fill="F9F2F4"/>
    </w:rPr>
  </w:style>
  <w:style w:type="character" w:styleId="HTMLDefinition">
    <w:name w:val="HTML Definition"/>
    <w:basedOn w:val="DefaultParagraphFont"/>
    <w:uiPriority w:val="99"/>
    <w:semiHidden/>
    <w:unhideWhenUsed/>
    <w:rPr>
      <w:i/>
      <w:iCs/>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2F5496"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1F3763" w:themeColor="accent1" w:themeShade="7F"/>
      <w:sz w:val="24"/>
      <w:szCs w:val="24"/>
    </w:rPr>
  </w:style>
  <w:style w:type="character" w:styleId="HTMLKeyboard">
    <w:name w:val="HTML Keyboard"/>
    <w:basedOn w:val="DefaultParagraphFont"/>
    <w:uiPriority w:val="99"/>
    <w:semiHidden/>
    <w:unhideWhenUsed/>
    <w:rPr>
      <w:rFonts w:ascii="Courier New" w:eastAsiaTheme="minorEastAsia" w:hAnsi="Courier New" w:cs="Courier New" w:hint="default"/>
      <w:color w:val="FFFFFF"/>
      <w:sz w:val="22"/>
      <w:szCs w:val="22"/>
      <w:shd w:val="clear" w:color="auto" w:fill="333333"/>
    </w:rPr>
  </w:style>
  <w:style w:type="paragraph" w:styleId="HTMLPreformatted">
    <w:name w:val="HTML Preformatted"/>
    <w:basedOn w:val="Normal"/>
    <w:link w:val="HTMLPreformattedChar"/>
    <w:uiPriority w:val="99"/>
    <w:semiHidden/>
    <w:unhideWhenUse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pPr>
    <w:rPr>
      <w:rFonts w:ascii="Courier New" w:hAnsi="Courier New" w:cs="Courier New"/>
      <w:color w:val="333333"/>
      <w:sz w:val="20"/>
      <w:szCs w:val="20"/>
    </w:rPr>
  </w:style>
  <w:style w:type="character" w:customStyle="1" w:styleId="HTMLPreformattedChar">
    <w:name w:val="HTML Preformatted Char"/>
    <w:basedOn w:val="DefaultParagraphFont"/>
    <w:link w:val="HTMLPreformatted"/>
    <w:uiPriority w:val="99"/>
    <w:semiHidden/>
    <w:rPr>
      <w:rFonts w:ascii="Consolas" w:eastAsiaTheme="minorEastAsia" w:hAnsi="Consolas"/>
    </w:rPr>
  </w:style>
  <w:style w:type="character" w:styleId="HTMLSample">
    <w:name w:val="HTML Sample"/>
    <w:basedOn w:val="DefaultParagraphFont"/>
    <w:uiPriority w:val="99"/>
    <w:semiHidden/>
    <w:unhideWhenUsed/>
    <w:rPr>
      <w:rFonts w:ascii="Courier New" w:eastAsiaTheme="minorEastAsia" w:hAnsi="Courier New" w:cs="Courier New" w:hint="default"/>
      <w:sz w:val="24"/>
      <w:szCs w:val="24"/>
    </w:rPr>
  </w:style>
  <w:style w:type="character" w:styleId="Strong">
    <w:name w:val="Strong"/>
    <w:basedOn w:val="DefaultParagraphFont"/>
    <w:uiPriority w:val="22"/>
    <w:qFormat/>
    <w:rPr>
      <w:b/>
      <w:bCs/>
    </w:rPr>
  </w:style>
  <w:style w:type="paragraph" w:customStyle="1" w:styleId="msonormal0">
    <w:name w:val="msonormal"/>
    <w:basedOn w:val="Normal"/>
    <w:pPr>
      <w:spacing w:after="150"/>
    </w:pPr>
  </w:style>
  <w:style w:type="paragraph" w:styleId="NormalWeb">
    <w:name w:val="Normal (Web)"/>
    <w:basedOn w:val="Normal"/>
    <w:uiPriority w:val="99"/>
    <w:semiHidden/>
    <w:unhideWhenUsed/>
    <w:pPr>
      <w:spacing w:after="150"/>
    </w:pPr>
  </w:style>
  <w:style w:type="paragraph" w:customStyle="1" w:styleId="glyphicon">
    <w:name w:val="glyphicon"/>
    <w:basedOn w:val="Normal"/>
    <w:pPr>
      <w:spacing w:before="100" w:beforeAutospacing="1" w:after="100" w:afterAutospacing="1"/>
    </w:pPr>
    <w:rPr>
      <w:rFonts w:ascii="Glyphicons Halflings" w:hAnsi="Glyphicons Halflings"/>
    </w:rPr>
  </w:style>
  <w:style w:type="paragraph" w:customStyle="1" w:styleId="img-thumbnail">
    <w:name w:val="img-thumbnail"/>
    <w:basedOn w:val="Normal"/>
    <w:pPr>
      <w:pBdr>
        <w:top w:val="single" w:sz="6" w:space="3" w:color="DDDDDD"/>
        <w:left w:val="single" w:sz="6" w:space="3" w:color="DDDDDD"/>
        <w:bottom w:val="single" w:sz="6" w:space="3" w:color="DDDDDD"/>
        <w:right w:val="single" w:sz="6" w:space="3" w:color="DDDDDD"/>
      </w:pBdr>
      <w:shd w:val="clear" w:color="auto" w:fill="FFFFFF"/>
      <w:spacing w:before="100" w:beforeAutospacing="1" w:after="100" w:afterAutospacing="1"/>
    </w:pPr>
  </w:style>
  <w:style w:type="paragraph" w:customStyle="1" w:styleId="sr-only">
    <w:name w:val="sr-only"/>
    <w:basedOn w:val="Normal"/>
    <w:pPr>
      <w:ind w:left="-15" w:right="-15"/>
    </w:pPr>
  </w:style>
  <w:style w:type="paragraph" w:customStyle="1" w:styleId="h1">
    <w:name w:val="h1"/>
    <w:basedOn w:val="Normal"/>
    <w:pPr>
      <w:spacing w:before="300" w:after="150"/>
    </w:pPr>
    <w:rPr>
      <w:rFonts w:ascii="inherit" w:hAnsi="inherit"/>
      <w:sz w:val="54"/>
      <w:szCs w:val="54"/>
    </w:rPr>
  </w:style>
  <w:style w:type="paragraph" w:customStyle="1" w:styleId="h2">
    <w:name w:val="h2"/>
    <w:basedOn w:val="Normal"/>
    <w:pPr>
      <w:spacing w:before="300" w:after="150"/>
    </w:pPr>
    <w:rPr>
      <w:rFonts w:ascii="inherit" w:hAnsi="inherit"/>
      <w:sz w:val="45"/>
      <w:szCs w:val="45"/>
    </w:rPr>
  </w:style>
  <w:style w:type="paragraph" w:customStyle="1" w:styleId="h3">
    <w:name w:val="h3"/>
    <w:basedOn w:val="Normal"/>
    <w:pPr>
      <w:spacing w:before="300" w:after="150"/>
    </w:pPr>
    <w:rPr>
      <w:rFonts w:ascii="inherit" w:hAnsi="inherit"/>
      <w:sz w:val="36"/>
      <w:szCs w:val="36"/>
    </w:rPr>
  </w:style>
  <w:style w:type="paragraph" w:customStyle="1" w:styleId="h4">
    <w:name w:val="h4"/>
    <w:basedOn w:val="Normal"/>
    <w:pPr>
      <w:spacing w:before="150" w:after="150"/>
    </w:pPr>
    <w:rPr>
      <w:rFonts w:ascii="inherit" w:hAnsi="inherit"/>
      <w:sz w:val="27"/>
      <w:szCs w:val="27"/>
    </w:rPr>
  </w:style>
  <w:style w:type="paragraph" w:customStyle="1" w:styleId="h5">
    <w:name w:val="h5"/>
    <w:basedOn w:val="Normal"/>
    <w:pPr>
      <w:spacing w:before="150" w:after="150"/>
    </w:pPr>
    <w:rPr>
      <w:rFonts w:ascii="inherit" w:hAnsi="inherit"/>
      <w:sz w:val="21"/>
      <w:szCs w:val="21"/>
    </w:rPr>
  </w:style>
  <w:style w:type="paragraph" w:customStyle="1" w:styleId="h6">
    <w:name w:val="h6"/>
    <w:basedOn w:val="Normal"/>
    <w:pPr>
      <w:spacing w:before="150" w:after="150"/>
    </w:pPr>
    <w:rPr>
      <w:rFonts w:ascii="inherit" w:hAnsi="inherit"/>
      <w:sz w:val="18"/>
      <w:szCs w:val="18"/>
    </w:rPr>
  </w:style>
  <w:style w:type="paragraph" w:customStyle="1" w:styleId="lead">
    <w:name w:val="lead"/>
    <w:basedOn w:val="Normal"/>
    <w:pPr>
      <w:spacing w:before="100" w:beforeAutospacing="1" w:after="300"/>
    </w:pPr>
  </w:style>
  <w:style w:type="paragraph" w:customStyle="1" w:styleId="small">
    <w:name w:val="small"/>
    <w:basedOn w:val="Normal"/>
    <w:pPr>
      <w:spacing w:before="100" w:beforeAutospacing="1" w:after="100" w:afterAutospacing="1"/>
    </w:pPr>
    <w:rPr>
      <w:sz w:val="20"/>
      <w:szCs w:val="20"/>
    </w:rPr>
  </w:style>
  <w:style w:type="paragraph" w:customStyle="1" w:styleId="text-left">
    <w:name w:val="text-left"/>
    <w:basedOn w:val="Normal"/>
    <w:pPr>
      <w:spacing w:before="100" w:beforeAutospacing="1" w:after="100" w:afterAutospacing="1"/>
    </w:pPr>
  </w:style>
  <w:style w:type="paragraph" w:customStyle="1" w:styleId="text-right">
    <w:name w:val="text-right"/>
    <w:basedOn w:val="Normal"/>
    <w:pPr>
      <w:spacing w:before="100" w:beforeAutospacing="1" w:after="100" w:afterAutospacing="1"/>
      <w:jc w:val="right"/>
    </w:pPr>
  </w:style>
  <w:style w:type="paragraph" w:customStyle="1" w:styleId="text-center">
    <w:name w:val="text-center"/>
    <w:basedOn w:val="Normal"/>
    <w:pPr>
      <w:spacing w:before="100" w:beforeAutospacing="1" w:after="100" w:afterAutospacing="1"/>
      <w:jc w:val="center"/>
    </w:pPr>
  </w:style>
  <w:style w:type="paragraph" w:customStyle="1" w:styleId="text-justify">
    <w:name w:val="text-justify"/>
    <w:basedOn w:val="Normal"/>
    <w:pPr>
      <w:spacing w:before="100" w:beforeAutospacing="1" w:after="100" w:afterAutospacing="1"/>
      <w:jc w:val="both"/>
    </w:pPr>
  </w:style>
  <w:style w:type="paragraph" w:customStyle="1" w:styleId="text-nowrap">
    <w:name w:val="text-nowrap"/>
    <w:basedOn w:val="Normal"/>
    <w:pPr>
      <w:spacing w:before="100" w:beforeAutospacing="1" w:after="100" w:afterAutospacing="1"/>
    </w:pPr>
  </w:style>
  <w:style w:type="paragraph" w:customStyle="1" w:styleId="text-uppercase">
    <w:name w:val="text-uppercase"/>
    <w:basedOn w:val="Normal"/>
    <w:pPr>
      <w:spacing w:before="100" w:beforeAutospacing="1" w:after="100" w:afterAutospacing="1"/>
    </w:pPr>
    <w:rPr>
      <w:caps/>
    </w:rPr>
  </w:style>
  <w:style w:type="paragraph" w:customStyle="1" w:styleId="text-muted">
    <w:name w:val="text-muted"/>
    <w:basedOn w:val="Normal"/>
    <w:pPr>
      <w:spacing w:before="100" w:beforeAutospacing="1" w:after="100" w:afterAutospacing="1"/>
    </w:pPr>
    <w:rPr>
      <w:color w:val="777777"/>
    </w:rPr>
  </w:style>
  <w:style w:type="paragraph" w:customStyle="1" w:styleId="text-primary">
    <w:name w:val="text-primary"/>
    <w:basedOn w:val="Normal"/>
    <w:pPr>
      <w:spacing w:before="100" w:beforeAutospacing="1" w:after="100" w:afterAutospacing="1"/>
    </w:pPr>
    <w:rPr>
      <w:color w:val="337AB7"/>
    </w:rPr>
  </w:style>
  <w:style w:type="paragraph" w:customStyle="1" w:styleId="text-success">
    <w:name w:val="text-success"/>
    <w:basedOn w:val="Normal"/>
    <w:pPr>
      <w:spacing w:before="100" w:beforeAutospacing="1" w:after="100" w:afterAutospacing="1"/>
    </w:pPr>
    <w:rPr>
      <w:color w:val="3C763D"/>
    </w:rPr>
  </w:style>
  <w:style w:type="paragraph" w:customStyle="1" w:styleId="text-info">
    <w:name w:val="text-info"/>
    <w:basedOn w:val="Normal"/>
    <w:pPr>
      <w:spacing w:before="100" w:beforeAutospacing="1" w:after="100" w:afterAutospacing="1"/>
    </w:pPr>
    <w:rPr>
      <w:color w:val="31708F"/>
    </w:rPr>
  </w:style>
  <w:style w:type="paragraph" w:customStyle="1" w:styleId="text-warning">
    <w:name w:val="text-warning"/>
    <w:basedOn w:val="Normal"/>
    <w:pPr>
      <w:spacing w:before="100" w:beforeAutospacing="1" w:after="100" w:afterAutospacing="1"/>
    </w:pPr>
    <w:rPr>
      <w:color w:val="8A6D3B"/>
    </w:rPr>
  </w:style>
  <w:style w:type="paragraph" w:customStyle="1" w:styleId="text-danger">
    <w:name w:val="text-danger"/>
    <w:basedOn w:val="Normal"/>
    <w:pPr>
      <w:spacing w:before="100" w:beforeAutospacing="1" w:after="100" w:afterAutospacing="1"/>
    </w:pPr>
    <w:rPr>
      <w:color w:val="A94442"/>
    </w:rPr>
  </w:style>
  <w:style w:type="paragraph" w:customStyle="1" w:styleId="bg-primary">
    <w:name w:val="bg-primary"/>
    <w:basedOn w:val="Normal"/>
    <w:pPr>
      <w:shd w:val="clear" w:color="auto" w:fill="337AB7"/>
      <w:spacing w:before="100" w:beforeAutospacing="1" w:after="100" w:afterAutospacing="1"/>
    </w:pPr>
    <w:rPr>
      <w:color w:val="FFFFFF"/>
    </w:rPr>
  </w:style>
  <w:style w:type="paragraph" w:customStyle="1" w:styleId="bg-success">
    <w:name w:val="bg-success"/>
    <w:basedOn w:val="Normal"/>
    <w:pPr>
      <w:shd w:val="clear" w:color="auto" w:fill="DFF0D8"/>
      <w:spacing w:before="100" w:beforeAutospacing="1" w:after="100" w:afterAutospacing="1"/>
    </w:pPr>
  </w:style>
  <w:style w:type="paragraph" w:customStyle="1" w:styleId="bg-info">
    <w:name w:val="bg-info"/>
    <w:basedOn w:val="Normal"/>
    <w:pPr>
      <w:shd w:val="clear" w:color="auto" w:fill="D9EDF7"/>
      <w:spacing w:before="100" w:beforeAutospacing="1" w:after="100" w:afterAutospacing="1"/>
    </w:pPr>
  </w:style>
  <w:style w:type="paragraph" w:customStyle="1" w:styleId="bg-warning">
    <w:name w:val="bg-warning"/>
    <w:basedOn w:val="Normal"/>
    <w:pPr>
      <w:shd w:val="clear" w:color="auto" w:fill="FCF8E3"/>
      <w:spacing w:before="100" w:beforeAutospacing="1" w:after="100" w:afterAutospacing="1"/>
    </w:pPr>
  </w:style>
  <w:style w:type="paragraph" w:customStyle="1" w:styleId="bg-danger">
    <w:name w:val="bg-danger"/>
    <w:basedOn w:val="Normal"/>
    <w:pPr>
      <w:shd w:val="clear" w:color="auto" w:fill="F2DEDE"/>
      <w:spacing w:before="100" w:beforeAutospacing="1" w:after="100" w:afterAutospacing="1"/>
    </w:pPr>
  </w:style>
  <w:style w:type="paragraph" w:customStyle="1" w:styleId="page-header">
    <w:name w:val="page-header"/>
    <w:basedOn w:val="Normal"/>
    <w:pPr>
      <w:pBdr>
        <w:bottom w:val="single" w:sz="6" w:space="7" w:color="EEEEEE"/>
      </w:pBdr>
      <w:spacing w:before="600" w:after="300"/>
    </w:pPr>
  </w:style>
  <w:style w:type="paragraph" w:customStyle="1" w:styleId="list-unstyled">
    <w:name w:val="list-unstyled"/>
    <w:basedOn w:val="Normal"/>
    <w:pPr>
      <w:spacing w:before="100" w:beforeAutospacing="1" w:after="100" w:afterAutospacing="1"/>
    </w:pPr>
  </w:style>
  <w:style w:type="paragraph" w:customStyle="1" w:styleId="list-inline">
    <w:name w:val="list-inline"/>
    <w:basedOn w:val="Normal"/>
    <w:pPr>
      <w:spacing w:before="100" w:beforeAutospacing="1" w:after="100" w:afterAutospacing="1"/>
      <w:ind w:left="-75"/>
    </w:pPr>
  </w:style>
  <w:style w:type="paragraph" w:customStyle="1" w:styleId="list-inlineli">
    <w:name w:val="list-inline&gt;li"/>
    <w:basedOn w:val="Normal"/>
    <w:pPr>
      <w:spacing w:before="100" w:beforeAutospacing="1" w:after="100" w:afterAutospacing="1"/>
    </w:pPr>
  </w:style>
  <w:style w:type="paragraph" w:customStyle="1" w:styleId="initialism">
    <w:name w:val="initialism"/>
    <w:basedOn w:val="Normal"/>
    <w:pPr>
      <w:spacing w:before="100" w:beforeAutospacing="1" w:after="100" w:afterAutospacing="1"/>
    </w:pPr>
    <w:rPr>
      <w:caps/>
      <w:sz w:val="22"/>
      <w:szCs w:val="22"/>
    </w:rPr>
  </w:style>
  <w:style w:type="paragraph" w:customStyle="1" w:styleId="blockquote-reverse">
    <w:name w:val="blockquote-reverse"/>
    <w:basedOn w:val="Normal"/>
    <w:pPr>
      <w:pBdr>
        <w:right w:val="single" w:sz="36" w:space="11" w:color="EEEEEE"/>
      </w:pBdr>
      <w:spacing w:before="100" w:beforeAutospacing="1" w:after="100" w:afterAutospacing="1"/>
      <w:jc w:val="right"/>
    </w:pPr>
  </w:style>
  <w:style w:type="paragraph" w:customStyle="1" w:styleId="container">
    <w:name w:val="container"/>
    <w:basedOn w:val="Normal"/>
    <w:pPr>
      <w:spacing w:before="100" w:beforeAutospacing="1" w:after="100" w:afterAutospacing="1"/>
    </w:pPr>
  </w:style>
  <w:style w:type="paragraph" w:customStyle="1" w:styleId="container-fluid">
    <w:name w:val="container-fluid"/>
    <w:basedOn w:val="Normal"/>
    <w:pPr>
      <w:spacing w:before="100" w:beforeAutospacing="1" w:after="100" w:afterAutospacing="1"/>
    </w:pPr>
  </w:style>
  <w:style w:type="paragraph" w:customStyle="1" w:styleId="row">
    <w:name w:val="row"/>
    <w:basedOn w:val="Normal"/>
    <w:pPr>
      <w:spacing w:before="100" w:beforeAutospacing="1" w:after="100" w:afterAutospacing="1"/>
      <w:ind w:left="-225" w:right="-225"/>
    </w:pPr>
  </w:style>
  <w:style w:type="paragraph" w:customStyle="1" w:styleId="col-lg-1">
    <w:name w:val="col-lg-1"/>
    <w:basedOn w:val="Normal"/>
    <w:pPr>
      <w:spacing w:before="100" w:beforeAutospacing="1" w:after="100" w:afterAutospacing="1"/>
    </w:pPr>
  </w:style>
  <w:style w:type="paragraph" w:customStyle="1" w:styleId="col-lg-10">
    <w:name w:val="col-lg-10"/>
    <w:basedOn w:val="Normal"/>
    <w:pPr>
      <w:spacing w:before="100" w:beforeAutospacing="1" w:after="100" w:afterAutospacing="1"/>
    </w:pPr>
  </w:style>
  <w:style w:type="paragraph" w:customStyle="1" w:styleId="col-lg-11">
    <w:name w:val="col-lg-11"/>
    <w:basedOn w:val="Normal"/>
    <w:pPr>
      <w:spacing w:before="100" w:beforeAutospacing="1" w:after="100" w:afterAutospacing="1"/>
    </w:pPr>
  </w:style>
  <w:style w:type="paragraph" w:customStyle="1" w:styleId="col-lg-12">
    <w:name w:val="col-lg-12"/>
    <w:basedOn w:val="Normal"/>
    <w:pPr>
      <w:spacing w:before="100" w:beforeAutospacing="1" w:after="100" w:afterAutospacing="1"/>
    </w:pPr>
  </w:style>
  <w:style w:type="paragraph" w:customStyle="1" w:styleId="col-lg-2">
    <w:name w:val="col-lg-2"/>
    <w:basedOn w:val="Normal"/>
    <w:pPr>
      <w:spacing w:before="100" w:beforeAutospacing="1" w:after="100" w:afterAutospacing="1"/>
    </w:pPr>
  </w:style>
  <w:style w:type="paragraph" w:customStyle="1" w:styleId="col-lg-3">
    <w:name w:val="col-lg-3"/>
    <w:basedOn w:val="Normal"/>
    <w:pPr>
      <w:spacing w:before="100" w:beforeAutospacing="1" w:after="100" w:afterAutospacing="1"/>
    </w:pPr>
  </w:style>
  <w:style w:type="paragraph" w:customStyle="1" w:styleId="col-lg-4">
    <w:name w:val="col-lg-4"/>
    <w:basedOn w:val="Normal"/>
    <w:pPr>
      <w:spacing w:before="100" w:beforeAutospacing="1" w:after="100" w:afterAutospacing="1"/>
    </w:pPr>
  </w:style>
  <w:style w:type="paragraph" w:customStyle="1" w:styleId="col-lg-5">
    <w:name w:val="col-lg-5"/>
    <w:basedOn w:val="Normal"/>
    <w:pPr>
      <w:spacing w:before="100" w:beforeAutospacing="1" w:after="100" w:afterAutospacing="1"/>
    </w:pPr>
  </w:style>
  <w:style w:type="paragraph" w:customStyle="1" w:styleId="col-lg-6">
    <w:name w:val="col-lg-6"/>
    <w:basedOn w:val="Normal"/>
    <w:pPr>
      <w:spacing w:before="100" w:beforeAutospacing="1" w:after="100" w:afterAutospacing="1"/>
    </w:pPr>
  </w:style>
  <w:style w:type="paragraph" w:customStyle="1" w:styleId="col-lg-7">
    <w:name w:val="col-lg-7"/>
    <w:basedOn w:val="Normal"/>
    <w:pPr>
      <w:spacing w:before="100" w:beforeAutospacing="1" w:after="100" w:afterAutospacing="1"/>
    </w:pPr>
  </w:style>
  <w:style w:type="paragraph" w:customStyle="1" w:styleId="col-lg-8">
    <w:name w:val="col-lg-8"/>
    <w:basedOn w:val="Normal"/>
    <w:pPr>
      <w:spacing w:before="100" w:beforeAutospacing="1" w:after="100" w:afterAutospacing="1"/>
    </w:pPr>
  </w:style>
  <w:style w:type="paragraph" w:customStyle="1" w:styleId="col-lg-9">
    <w:name w:val="col-lg-9"/>
    <w:basedOn w:val="Normal"/>
    <w:pPr>
      <w:spacing w:before="100" w:beforeAutospacing="1" w:after="100" w:afterAutospacing="1"/>
    </w:pPr>
  </w:style>
  <w:style w:type="paragraph" w:customStyle="1" w:styleId="col-md-1">
    <w:name w:val="col-md-1"/>
    <w:basedOn w:val="Normal"/>
    <w:pPr>
      <w:spacing w:before="100" w:beforeAutospacing="1" w:after="100" w:afterAutospacing="1"/>
    </w:pPr>
  </w:style>
  <w:style w:type="paragraph" w:customStyle="1" w:styleId="col-md-10">
    <w:name w:val="col-md-10"/>
    <w:basedOn w:val="Normal"/>
    <w:pPr>
      <w:spacing w:before="100" w:beforeAutospacing="1" w:after="100" w:afterAutospacing="1"/>
    </w:pPr>
  </w:style>
  <w:style w:type="paragraph" w:customStyle="1" w:styleId="col-md-11">
    <w:name w:val="col-md-11"/>
    <w:basedOn w:val="Normal"/>
    <w:pPr>
      <w:spacing w:before="100" w:beforeAutospacing="1" w:after="100" w:afterAutospacing="1"/>
    </w:pPr>
  </w:style>
  <w:style w:type="paragraph" w:customStyle="1" w:styleId="col-md-12">
    <w:name w:val="col-md-12"/>
    <w:basedOn w:val="Normal"/>
    <w:pPr>
      <w:spacing w:before="100" w:beforeAutospacing="1" w:after="100" w:afterAutospacing="1"/>
    </w:pPr>
  </w:style>
  <w:style w:type="paragraph" w:customStyle="1" w:styleId="col-md-2">
    <w:name w:val="col-md-2"/>
    <w:basedOn w:val="Normal"/>
    <w:pPr>
      <w:spacing w:before="100" w:beforeAutospacing="1" w:after="100" w:afterAutospacing="1"/>
    </w:pPr>
  </w:style>
  <w:style w:type="paragraph" w:customStyle="1" w:styleId="col-md-3">
    <w:name w:val="col-md-3"/>
    <w:basedOn w:val="Normal"/>
    <w:pPr>
      <w:spacing w:before="100" w:beforeAutospacing="1" w:after="100" w:afterAutospacing="1"/>
    </w:pPr>
  </w:style>
  <w:style w:type="paragraph" w:customStyle="1" w:styleId="col-md-4">
    <w:name w:val="col-md-4"/>
    <w:basedOn w:val="Normal"/>
    <w:pPr>
      <w:spacing w:before="100" w:beforeAutospacing="1" w:after="100" w:afterAutospacing="1"/>
    </w:pPr>
  </w:style>
  <w:style w:type="paragraph" w:customStyle="1" w:styleId="col-md-5">
    <w:name w:val="col-md-5"/>
    <w:basedOn w:val="Normal"/>
    <w:pPr>
      <w:spacing w:before="100" w:beforeAutospacing="1" w:after="100" w:afterAutospacing="1"/>
    </w:pPr>
  </w:style>
  <w:style w:type="paragraph" w:customStyle="1" w:styleId="col-md-6">
    <w:name w:val="col-md-6"/>
    <w:basedOn w:val="Normal"/>
    <w:pPr>
      <w:spacing w:before="100" w:beforeAutospacing="1" w:after="100" w:afterAutospacing="1"/>
    </w:pPr>
  </w:style>
  <w:style w:type="paragraph" w:customStyle="1" w:styleId="col-md-7">
    <w:name w:val="col-md-7"/>
    <w:basedOn w:val="Normal"/>
    <w:pPr>
      <w:spacing w:before="100" w:beforeAutospacing="1" w:after="100" w:afterAutospacing="1"/>
    </w:pPr>
  </w:style>
  <w:style w:type="paragraph" w:customStyle="1" w:styleId="col-md-8">
    <w:name w:val="col-md-8"/>
    <w:basedOn w:val="Normal"/>
    <w:pPr>
      <w:spacing w:before="100" w:beforeAutospacing="1" w:after="100" w:afterAutospacing="1"/>
    </w:pPr>
  </w:style>
  <w:style w:type="paragraph" w:customStyle="1" w:styleId="col-md-9">
    <w:name w:val="col-md-9"/>
    <w:basedOn w:val="Normal"/>
    <w:pPr>
      <w:spacing w:before="100" w:beforeAutospacing="1" w:after="100" w:afterAutospacing="1"/>
    </w:pPr>
  </w:style>
  <w:style w:type="paragraph" w:customStyle="1" w:styleId="col-sm-1">
    <w:name w:val="col-sm-1"/>
    <w:basedOn w:val="Normal"/>
    <w:pPr>
      <w:spacing w:before="100" w:beforeAutospacing="1" w:after="100" w:afterAutospacing="1"/>
    </w:pPr>
  </w:style>
  <w:style w:type="paragraph" w:customStyle="1" w:styleId="col-sm-10">
    <w:name w:val="col-sm-10"/>
    <w:basedOn w:val="Normal"/>
    <w:pPr>
      <w:spacing w:before="100" w:beforeAutospacing="1" w:after="100" w:afterAutospacing="1"/>
    </w:pPr>
  </w:style>
  <w:style w:type="paragraph" w:customStyle="1" w:styleId="col-sm-11">
    <w:name w:val="col-sm-11"/>
    <w:basedOn w:val="Normal"/>
    <w:pPr>
      <w:spacing w:before="100" w:beforeAutospacing="1" w:after="100" w:afterAutospacing="1"/>
    </w:pPr>
  </w:style>
  <w:style w:type="paragraph" w:customStyle="1" w:styleId="col-sm-12">
    <w:name w:val="col-sm-12"/>
    <w:basedOn w:val="Normal"/>
    <w:pPr>
      <w:spacing w:before="100" w:beforeAutospacing="1" w:after="100" w:afterAutospacing="1"/>
    </w:pPr>
  </w:style>
  <w:style w:type="paragraph" w:customStyle="1" w:styleId="col-sm-2">
    <w:name w:val="col-sm-2"/>
    <w:basedOn w:val="Normal"/>
    <w:pPr>
      <w:spacing w:before="100" w:beforeAutospacing="1" w:after="100" w:afterAutospacing="1"/>
    </w:pPr>
  </w:style>
  <w:style w:type="paragraph" w:customStyle="1" w:styleId="col-sm-3">
    <w:name w:val="col-sm-3"/>
    <w:basedOn w:val="Normal"/>
    <w:pPr>
      <w:spacing w:before="100" w:beforeAutospacing="1" w:after="100" w:afterAutospacing="1"/>
    </w:pPr>
  </w:style>
  <w:style w:type="paragraph" w:customStyle="1" w:styleId="col-sm-4">
    <w:name w:val="col-sm-4"/>
    <w:basedOn w:val="Normal"/>
    <w:pPr>
      <w:spacing w:before="100" w:beforeAutospacing="1" w:after="100" w:afterAutospacing="1"/>
    </w:pPr>
  </w:style>
  <w:style w:type="paragraph" w:customStyle="1" w:styleId="col-sm-5">
    <w:name w:val="col-sm-5"/>
    <w:basedOn w:val="Normal"/>
    <w:pPr>
      <w:spacing w:before="100" w:beforeAutospacing="1" w:after="100" w:afterAutospacing="1"/>
    </w:pPr>
  </w:style>
  <w:style w:type="paragraph" w:customStyle="1" w:styleId="col-sm-6">
    <w:name w:val="col-sm-6"/>
    <w:basedOn w:val="Normal"/>
    <w:pPr>
      <w:spacing w:before="100" w:beforeAutospacing="1" w:after="100" w:afterAutospacing="1"/>
    </w:pPr>
  </w:style>
  <w:style w:type="paragraph" w:customStyle="1" w:styleId="col-sm-7">
    <w:name w:val="col-sm-7"/>
    <w:basedOn w:val="Normal"/>
    <w:pPr>
      <w:spacing w:before="100" w:beforeAutospacing="1" w:after="100" w:afterAutospacing="1"/>
    </w:pPr>
  </w:style>
  <w:style w:type="paragraph" w:customStyle="1" w:styleId="col-sm-8">
    <w:name w:val="col-sm-8"/>
    <w:basedOn w:val="Normal"/>
    <w:pPr>
      <w:spacing w:before="100" w:beforeAutospacing="1" w:after="100" w:afterAutospacing="1"/>
    </w:pPr>
  </w:style>
  <w:style w:type="paragraph" w:customStyle="1" w:styleId="col-sm-9">
    <w:name w:val="col-sm-9"/>
    <w:basedOn w:val="Normal"/>
    <w:pPr>
      <w:spacing w:before="100" w:beforeAutospacing="1" w:after="100" w:afterAutospacing="1"/>
    </w:pPr>
  </w:style>
  <w:style w:type="paragraph" w:customStyle="1" w:styleId="col-xs-1">
    <w:name w:val="col-xs-1"/>
    <w:basedOn w:val="Normal"/>
    <w:pPr>
      <w:spacing w:before="100" w:beforeAutospacing="1" w:after="100" w:afterAutospacing="1"/>
    </w:pPr>
  </w:style>
  <w:style w:type="paragraph" w:customStyle="1" w:styleId="col-xs-10">
    <w:name w:val="col-xs-10"/>
    <w:basedOn w:val="Normal"/>
    <w:pPr>
      <w:spacing w:before="100" w:beforeAutospacing="1" w:after="100" w:afterAutospacing="1"/>
    </w:pPr>
  </w:style>
  <w:style w:type="paragraph" w:customStyle="1" w:styleId="col-xs-11">
    <w:name w:val="col-xs-11"/>
    <w:basedOn w:val="Normal"/>
    <w:pPr>
      <w:spacing w:before="100" w:beforeAutospacing="1" w:after="100" w:afterAutospacing="1"/>
    </w:pPr>
  </w:style>
  <w:style w:type="paragraph" w:customStyle="1" w:styleId="col-xs-12">
    <w:name w:val="col-xs-12"/>
    <w:basedOn w:val="Normal"/>
    <w:pPr>
      <w:spacing w:before="100" w:beforeAutospacing="1" w:after="100" w:afterAutospacing="1"/>
    </w:pPr>
  </w:style>
  <w:style w:type="paragraph" w:customStyle="1" w:styleId="col-xs-2">
    <w:name w:val="col-xs-2"/>
    <w:basedOn w:val="Normal"/>
    <w:pPr>
      <w:spacing w:before="100" w:beforeAutospacing="1" w:after="100" w:afterAutospacing="1"/>
    </w:pPr>
  </w:style>
  <w:style w:type="paragraph" w:customStyle="1" w:styleId="col-xs-3">
    <w:name w:val="col-xs-3"/>
    <w:basedOn w:val="Normal"/>
    <w:pPr>
      <w:spacing w:before="100" w:beforeAutospacing="1" w:after="100" w:afterAutospacing="1"/>
    </w:pPr>
  </w:style>
  <w:style w:type="paragraph" w:customStyle="1" w:styleId="col-xs-4">
    <w:name w:val="col-xs-4"/>
    <w:basedOn w:val="Normal"/>
    <w:pPr>
      <w:spacing w:before="100" w:beforeAutospacing="1" w:after="100" w:afterAutospacing="1"/>
    </w:pPr>
  </w:style>
  <w:style w:type="paragraph" w:customStyle="1" w:styleId="col-xs-5">
    <w:name w:val="col-xs-5"/>
    <w:basedOn w:val="Normal"/>
    <w:pPr>
      <w:spacing w:before="100" w:beforeAutospacing="1" w:after="100" w:afterAutospacing="1"/>
    </w:pPr>
  </w:style>
  <w:style w:type="paragraph" w:customStyle="1" w:styleId="col-xs-6">
    <w:name w:val="col-xs-6"/>
    <w:basedOn w:val="Normal"/>
    <w:pPr>
      <w:spacing w:before="100" w:beforeAutospacing="1" w:after="100" w:afterAutospacing="1"/>
    </w:pPr>
  </w:style>
  <w:style w:type="paragraph" w:customStyle="1" w:styleId="col-xs-7">
    <w:name w:val="col-xs-7"/>
    <w:basedOn w:val="Normal"/>
    <w:pPr>
      <w:spacing w:before="100" w:beforeAutospacing="1" w:after="100" w:afterAutospacing="1"/>
    </w:pPr>
  </w:style>
  <w:style w:type="paragraph" w:customStyle="1" w:styleId="col-xs-8">
    <w:name w:val="col-xs-8"/>
    <w:basedOn w:val="Normal"/>
    <w:pPr>
      <w:spacing w:before="100" w:beforeAutospacing="1" w:after="100" w:afterAutospacing="1"/>
    </w:pPr>
  </w:style>
  <w:style w:type="paragraph" w:customStyle="1" w:styleId="col-xs-9">
    <w:name w:val="col-xs-9"/>
    <w:basedOn w:val="Normal"/>
    <w:pPr>
      <w:spacing w:before="100" w:beforeAutospacing="1" w:after="100" w:afterAutospacing="1"/>
    </w:pPr>
  </w:style>
  <w:style w:type="paragraph" w:customStyle="1" w:styleId="col-xs-offset-12">
    <w:name w:val="col-xs-offset-12"/>
    <w:basedOn w:val="Normal"/>
    <w:pPr>
      <w:spacing w:before="100" w:beforeAutospacing="1" w:after="100" w:afterAutospacing="1"/>
      <w:ind w:left="12240"/>
    </w:pPr>
  </w:style>
  <w:style w:type="paragraph" w:customStyle="1" w:styleId="col-xs-offset-11">
    <w:name w:val="col-xs-offset-11"/>
    <w:basedOn w:val="Normal"/>
    <w:pPr>
      <w:spacing w:before="100" w:beforeAutospacing="1" w:after="100" w:afterAutospacing="1"/>
      <w:ind w:left="11138"/>
    </w:pPr>
  </w:style>
  <w:style w:type="paragraph" w:customStyle="1" w:styleId="col-xs-offset-10">
    <w:name w:val="col-xs-offset-10"/>
    <w:basedOn w:val="Normal"/>
    <w:pPr>
      <w:spacing w:before="100" w:beforeAutospacing="1" w:after="100" w:afterAutospacing="1"/>
      <w:ind w:left="10159"/>
    </w:pPr>
  </w:style>
  <w:style w:type="paragraph" w:customStyle="1" w:styleId="col-xs-offset-9">
    <w:name w:val="col-xs-offset-9"/>
    <w:basedOn w:val="Normal"/>
    <w:pPr>
      <w:spacing w:before="100" w:beforeAutospacing="1" w:after="100" w:afterAutospacing="1"/>
      <w:ind w:left="9180"/>
    </w:pPr>
  </w:style>
  <w:style w:type="paragraph" w:customStyle="1" w:styleId="col-xs-offset-8">
    <w:name w:val="col-xs-offset-8"/>
    <w:basedOn w:val="Normal"/>
    <w:pPr>
      <w:spacing w:before="100" w:beforeAutospacing="1" w:after="100" w:afterAutospacing="1"/>
      <w:ind w:left="8078"/>
    </w:pPr>
  </w:style>
  <w:style w:type="paragraph" w:customStyle="1" w:styleId="col-xs-offset-7">
    <w:name w:val="col-xs-offset-7"/>
    <w:basedOn w:val="Normal"/>
    <w:pPr>
      <w:spacing w:before="100" w:beforeAutospacing="1" w:after="100" w:afterAutospacing="1"/>
      <w:ind w:left="7099"/>
    </w:pPr>
  </w:style>
  <w:style w:type="paragraph" w:customStyle="1" w:styleId="col-xs-offset-6">
    <w:name w:val="col-xs-offset-6"/>
    <w:basedOn w:val="Normal"/>
    <w:pPr>
      <w:spacing w:before="100" w:beforeAutospacing="1" w:after="100" w:afterAutospacing="1"/>
      <w:ind w:left="6120"/>
    </w:pPr>
  </w:style>
  <w:style w:type="paragraph" w:customStyle="1" w:styleId="col-xs-offset-5">
    <w:name w:val="col-xs-offset-5"/>
    <w:basedOn w:val="Normal"/>
    <w:pPr>
      <w:spacing w:before="100" w:beforeAutospacing="1" w:after="100" w:afterAutospacing="1"/>
      <w:ind w:left="5018"/>
    </w:pPr>
  </w:style>
  <w:style w:type="paragraph" w:customStyle="1" w:styleId="col-xs-offset-4">
    <w:name w:val="col-xs-offset-4"/>
    <w:basedOn w:val="Normal"/>
    <w:pPr>
      <w:spacing w:before="100" w:beforeAutospacing="1" w:after="100" w:afterAutospacing="1"/>
      <w:ind w:left="4039"/>
    </w:pPr>
  </w:style>
  <w:style w:type="paragraph" w:customStyle="1" w:styleId="col-xs-offset-3">
    <w:name w:val="col-xs-offset-3"/>
    <w:basedOn w:val="Normal"/>
    <w:pPr>
      <w:spacing w:before="100" w:beforeAutospacing="1" w:after="100" w:afterAutospacing="1"/>
      <w:ind w:left="3060"/>
    </w:pPr>
  </w:style>
  <w:style w:type="paragraph" w:customStyle="1" w:styleId="col-xs-offset-2">
    <w:name w:val="col-xs-offset-2"/>
    <w:basedOn w:val="Normal"/>
    <w:pPr>
      <w:spacing w:before="100" w:beforeAutospacing="1" w:after="100" w:afterAutospacing="1"/>
      <w:ind w:left="1958"/>
    </w:pPr>
  </w:style>
  <w:style w:type="paragraph" w:customStyle="1" w:styleId="col-xs-offset-1">
    <w:name w:val="col-xs-offset-1"/>
    <w:basedOn w:val="Normal"/>
    <w:pPr>
      <w:spacing w:before="100" w:beforeAutospacing="1" w:after="100" w:afterAutospacing="1"/>
      <w:ind w:left="979"/>
    </w:pPr>
  </w:style>
  <w:style w:type="paragraph" w:customStyle="1" w:styleId="col-xs-offset-0">
    <w:name w:val="col-xs-offset-0"/>
    <w:basedOn w:val="Normal"/>
    <w:pPr>
      <w:spacing w:before="100" w:beforeAutospacing="1" w:after="100" w:afterAutospacing="1"/>
    </w:pPr>
  </w:style>
  <w:style w:type="paragraph" w:customStyle="1" w:styleId="table">
    <w:name w:val="table"/>
    <w:basedOn w:val="Normal"/>
    <w:pPr>
      <w:spacing w:before="100" w:beforeAutospacing="1" w:after="300"/>
    </w:pPr>
  </w:style>
  <w:style w:type="paragraph" w:customStyle="1" w:styleId="tabletbodytrtd">
    <w:name w:val="table&gt;tbody&gt;tr&gt;td"/>
    <w:basedOn w:val="Normal"/>
    <w:pPr>
      <w:pBdr>
        <w:top w:val="single" w:sz="6" w:space="6" w:color="DDDDDD"/>
      </w:pBdr>
      <w:spacing w:before="100" w:beforeAutospacing="1" w:after="100" w:afterAutospacing="1"/>
      <w:textAlignment w:val="top"/>
    </w:pPr>
  </w:style>
  <w:style w:type="paragraph" w:customStyle="1" w:styleId="tabletbodytrth">
    <w:name w:val="table&gt;tbody&gt;tr&gt;th"/>
    <w:basedOn w:val="Normal"/>
    <w:pPr>
      <w:pBdr>
        <w:top w:val="single" w:sz="6" w:space="6" w:color="DDDDDD"/>
      </w:pBdr>
      <w:spacing w:before="100" w:beforeAutospacing="1" w:after="100" w:afterAutospacing="1"/>
      <w:textAlignment w:val="top"/>
    </w:pPr>
  </w:style>
  <w:style w:type="paragraph" w:customStyle="1" w:styleId="tabletfoottrtd">
    <w:name w:val="table&gt;tfoot&gt;tr&gt;td"/>
    <w:basedOn w:val="Normal"/>
    <w:pPr>
      <w:pBdr>
        <w:top w:val="single" w:sz="6" w:space="6" w:color="DDDDDD"/>
      </w:pBdr>
      <w:spacing w:before="100" w:beforeAutospacing="1" w:after="100" w:afterAutospacing="1"/>
      <w:textAlignment w:val="top"/>
    </w:pPr>
  </w:style>
  <w:style w:type="paragraph" w:customStyle="1" w:styleId="tabletfoottrth">
    <w:name w:val="table&gt;tfoot&gt;tr&gt;th"/>
    <w:basedOn w:val="Normal"/>
    <w:pPr>
      <w:pBdr>
        <w:top w:val="single" w:sz="6" w:space="6" w:color="DDDDDD"/>
      </w:pBdr>
      <w:spacing w:before="100" w:beforeAutospacing="1" w:after="100" w:afterAutospacing="1"/>
      <w:textAlignment w:val="top"/>
    </w:pPr>
  </w:style>
  <w:style w:type="paragraph" w:customStyle="1" w:styleId="tabletheadtrtd">
    <w:name w:val="table&gt;thead&gt;tr&gt;td"/>
    <w:basedOn w:val="Normal"/>
    <w:pPr>
      <w:pBdr>
        <w:top w:val="single" w:sz="6" w:space="6" w:color="DDDDDD"/>
      </w:pBdr>
      <w:spacing w:before="100" w:beforeAutospacing="1" w:after="100" w:afterAutospacing="1"/>
      <w:textAlignment w:val="top"/>
    </w:pPr>
  </w:style>
  <w:style w:type="paragraph" w:customStyle="1" w:styleId="tabletheadtrth">
    <w:name w:val="table&gt;thead&gt;tr&gt;th"/>
    <w:basedOn w:val="Normal"/>
    <w:pPr>
      <w:pBdr>
        <w:top w:val="single" w:sz="6" w:space="6" w:color="DDDDDD"/>
        <w:bottom w:val="single" w:sz="12" w:space="0" w:color="DDDDDD"/>
      </w:pBdr>
      <w:spacing w:before="100" w:beforeAutospacing="1" w:after="100" w:afterAutospacing="1"/>
      <w:textAlignment w:val="bottom"/>
    </w:pPr>
  </w:style>
  <w:style w:type="paragraph" w:customStyle="1" w:styleId="table-condensedtbodytrtd">
    <w:name w:val="table-condensed&gt;tbody&gt;tr&gt;td"/>
    <w:basedOn w:val="Normal"/>
    <w:pPr>
      <w:spacing w:before="100" w:beforeAutospacing="1" w:after="100" w:afterAutospacing="1"/>
    </w:pPr>
  </w:style>
  <w:style w:type="paragraph" w:customStyle="1" w:styleId="table-condensedtbodytrth">
    <w:name w:val="table-condensed&gt;tbody&gt;tr&gt;th"/>
    <w:basedOn w:val="Normal"/>
    <w:pPr>
      <w:spacing w:before="100" w:beforeAutospacing="1" w:after="100" w:afterAutospacing="1"/>
    </w:pPr>
  </w:style>
  <w:style w:type="paragraph" w:customStyle="1" w:styleId="table-condensedtfoottrtd">
    <w:name w:val="table-condensed&gt;tfoot&gt;tr&gt;td"/>
    <w:basedOn w:val="Normal"/>
    <w:pPr>
      <w:spacing w:before="100" w:beforeAutospacing="1" w:after="100" w:afterAutospacing="1"/>
    </w:pPr>
  </w:style>
  <w:style w:type="paragraph" w:customStyle="1" w:styleId="table-condensedtfoottrth">
    <w:name w:val="table-condensed&gt;tfoot&gt;tr&gt;th"/>
    <w:basedOn w:val="Normal"/>
    <w:pPr>
      <w:spacing w:before="100" w:beforeAutospacing="1" w:after="100" w:afterAutospacing="1"/>
    </w:pPr>
  </w:style>
  <w:style w:type="paragraph" w:customStyle="1" w:styleId="table-condensedtheadtrtd">
    <w:name w:val="table-condensed&gt;thead&gt;tr&gt;td"/>
    <w:basedOn w:val="Normal"/>
    <w:pPr>
      <w:spacing w:before="100" w:beforeAutospacing="1" w:after="100" w:afterAutospacing="1"/>
    </w:pPr>
  </w:style>
  <w:style w:type="paragraph" w:customStyle="1" w:styleId="table-condensedtheadtrth">
    <w:name w:val="table-condensed&gt;thead&gt;tr&gt;th"/>
    <w:basedOn w:val="Normal"/>
    <w:pPr>
      <w:spacing w:before="100" w:beforeAutospacing="1" w:after="100" w:afterAutospacing="1"/>
    </w:pPr>
  </w:style>
  <w:style w:type="paragraph" w:customStyle="1" w:styleId="table-bordered">
    <w:name w:val="table-bordered"/>
    <w:basedOn w:val="Normal"/>
    <w:pPr>
      <w:pBdr>
        <w:top w:val="single" w:sz="6" w:space="0" w:color="DDDDDD"/>
        <w:left w:val="single" w:sz="6" w:space="0" w:color="DDDDDD"/>
        <w:bottom w:val="single" w:sz="6" w:space="0" w:color="DDDDDD"/>
        <w:right w:val="single" w:sz="6" w:space="0" w:color="DDDDDD"/>
      </w:pBdr>
      <w:spacing w:before="100" w:beforeAutospacing="1" w:after="100" w:afterAutospacing="1"/>
    </w:pPr>
  </w:style>
  <w:style w:type="paragraph" w:customStyle="1" w:styleId="table-borderedtbodytrtd">
    <w:name w:val="table-bordered&gt;tbody&gt;tr&gt;td"/>
    <w:basedOn w:val="Normal"/>
    <w:pPr>
      <w:pBdr>
        <w:top w:val="single" w:sz="6" w:space="0" w:color="DDDDDD"/>
        <w:left w:val="single" w:sz="6" w:space="0" w:color="DDDDDD"/>
        <w:bottom w:val="single" w:sz="6" w:space="0" w:color="DDDDDD"/>
        <w:right w:val="single" w:sz="6" w:space="0" w:color="DDDDDD"/>
      </w:pBdr>
      <w:spacing w:before="100" w:beforeAutospacing="1" w:after="100" w:afterAutospacing="1"/>
    </w:pPr>
  </w:style>
  <w:style w:type="paragraph" w:customStyle="1" w:styleId="table-borderedtbodytrth">
    <w:name w:val="table-bordered&gt;tbody&gt;tr&gt;th"/>
    <w:basedOn w:val="Normal"/>
    <w:pPr>
      <w:pBdr>
        <w:top w:val="single" w:sz="6" w:space="0" w:color="DDDDDD"/>
        <w:left w:val="single" w:sz="6" w:space="0" w:color="DDDDDD"/>
        <w:bottom w:val="single" w:sz="6" w:space="0" w:color="DDDDDD"/>
        <w:right w:val="single" w:sz="6" w:space="0" w:color="DDDDDD"/>
      </w:pBdr>
      <w:spacing w:before="100" w:beforeAutospacing="1" w:after="100" w:afterAutospacing="1"/>
    </w:pPr>
  </w:style>
  <w:style w:type="paragraph" w:customStyle="1" w:styleId="table-borderedtfoottrtd">
    <w:name w:val="table-bordered&gt;tfoot&gt;tr&gt;td"/>
    <w:basedOn w:val="Normal"/>
    <w:pPr>
      <w:pBdr>
        <w:top w:val="single" w:sz="6" w:space="0" w:color="DDDDDD"/>
        <w:left w:val="single" w:sz="6" w:space="0" w:color="DDDDDD"/>
        <w:bottom w:val="single" w:sz="6" w:space="0" w:color="DDDDDD"/>
        <w:right w:val="single" w:sz="6" w:space="0" w:color="DDDDDD"/>
      </w:pBdr>
      <w:spacing w:before="100" w:beforeAutospacing="1" w:after="100" w:afterAutospacing="1"/>
    </w:pPr>
  </w:style>
  <w:style w:type="paragraph" w:customStyle="1" w:styleId="table-borderedtfoottrth">
    <w:name w:val="table-bordered&gt;tfoot&gt;tr&gt;th"/>
    <w:basedOn w:val="Normal"/>
    <w:pPr>
      <w:pBdr>
        <w:top w:val="single" w:sz="6" w:space="0" w:color="DDDDDD"/>
        <w:left w:val="single" w:sz="6" w:space="0" w:color="DDDDDD"/>
        <w:bottom w:val="single" w:sz="6" w:space="0" w:color="DDDDDD"/>
        <w:right w:val="single" w:sz="6" w:space="0" w:color="DDDDDD"/>
      </w:pBdr>
      <w:spacing w:before="100" w:beforeAutospacing="1" w:after="100" w:afterAutospacing="1"/>
    </w:pPr>
  </w:style>
  <w:style w:type="paragraph" w:customStyle="1" w:styleId="table-borderedtheadtrtd">
    <w:name w:val="table-bordered&gt;thead&gt;tr&gt;td"/>
    <w:basedOn w:val="Normal"/>
    <w:pPr>
      <w:pBdr>
        <w:top w:val="single" w:sz="6" w:space="0" w:color="DDDDDD"/>
        <w:left w:val="single" w:sz="6" w:space="0" w:color="DDDDDD"/>
        <w:bottom w:val="single" w:sz="12" w:space="0" w:color="DDDDDD"/>
        <w:right w:val="single" w:sz="6" w:space="0" w:color="DDDDDD"/>
      </w:pBdr>
      <w:spacing w:before="100" w:beforeAutospacing="1" w:after="100" w:afterAutospacing="1"/>
    </w:pPr>
  </w:style>
  <w:style w:type="paragraph" w:customStyle="1" w:styleId="table-borderedtheadtrth">
    <w:name w:val="table-bordered&gt;thead&gt;tr&gt;th"/>
    <w:basedOn w:val="Normal"/>
    <w:pPr>
      <w:pBdr>
        <w:top w:val="single" w:sz="6" w:space="0" w:color="DDDDDD"/>
        <w:left w:val="single" w:sz="6" w:space="0" w:color="DDDDDD"/>
        <w:bottom w:val="single" w:sz="12" w:space="0" w:color="DDDDDD"/>
        <w:right w:val="single" w:sz="6" w:space="0" w:color="DDDDDD"/>
      </w:pBdr>
      <w:spacing w:before="100" w:beforeAutospacing="1" w:after="100" w:afterAutospacing="1"/>
    </w:pPr>
  </w:style>
  <w:style w:type="paragraph" w:customStyle="1" w:styleId="form-control">
    <w:name w:val="form-control"/>
    <w:basedOn w:val="Normal"/>
    <w:pPr>
      <w:pBdr>
        <w:top w:val="single" w:sz="6" w:space="5" w:color="CCCCCC"/>
        <w:left w:val="single" w:sz="6" w:space="9" w:color="CCCCCC"/>
        <w:bottom w:val="single" w:sz="6" w:space="5" w:color="CCCCCC"/>
        <w:right w:val="single" w:sz="6" w:space="9" w:color="CCCCCC"/>
      </w:pBdr>
      <w:shd w:val="clear" w:color="auto" w:fill="FFFFFF"/>
      <w:spacing w:before="100" w:beforeAutospacing="1" w:after="100" w:afterAutospacing="1"/>
    </w:pPr>
    <w:rPr>
      <w:color w:val="555555"/>
      <w:sz w:val="21"/>
      <w:szCs w:val="21"/>
    </w:rPr>
  </w:style>
  <w:style w:type="paragraph" w:customStyle="1" w:styleId="form-group">
    <w:name w:val="form-group"/>
    <w:basedOn w:val="Normal"/>
    <w:pPr>
      <w:spacing w:before="100" w:beforeAutospacing="1" w:after="225"/>
    </w:pPr>
  </w:style>
  <w:style w:type="paragraph" w:customStyle="1" w:styleId="checkbox">
    <w:name w:val="checkbox"/>
    <w:basedOn w:val="Normal"/>
    <w:pPr>
      <w:spacing w:before="150" w:after="150"/>
    </w:pPr>
  </w:style>
  <w:style w:type="paragraph" w:customStyle="1" w:styleId="radio">
    <w:name w:val="radio"/>
    <w:basedOn w:val="Normal"/>
    <w:pPr>
      <w:spacing w:before="150" w:after="150"/>
    </w:pPr>
  </w:style>
  <w:style w:type="paragraph" w:customStyle="1" w:styleId="checkbox-inline">
    <w:name w:val="checkbox-inline"/>
    <w:basedOn w:val="Normal"/>
    <w:pPr>
      <w:spacing w:before="100" w:beforeAutospacing="1"/>
      <w:textAlignment w:val="center"/>
    </w:pPr>
  </w:style>
  <w:style w:type="paragraph" w:customStyle="1" w:styleId="radio-inline">
    <w:name w:val="radio-inline"/>
    <w:basedOn w:val="Normal"/>
    <w:pPr>
      <w:spacing w:before="100" w:beforeAutospacing="1"/>
      <w:textAlignment w:val="center"/>
    </w:pPr>
  </w:style>
  <w:style w:type="paragraph" w:customStyle="1" w:styleId="form-control-static">
    <w:name w:val="form-control-static"/>
    <w:basedOn w:val="Normal"/>
    <w:pPr>
      <w:spacing w:before="100" w:beforeAutospacing="1"/>
    </w:pPr>
  </w:style>
  <w:style w:type="paragraph" w:customStyle="1" w:styleId="input-sm">
    <w:name w:val="input-sm"/>
    <w:basedOn w:val="Normal"/>
    <w:pPr>
      <w:spacing w:before="100" w:beforeAutospacing="1" w:after="100" w:afterAutospacing="1"/>
    </w:pPr>
    <w:rPr>
      <w:sz w:val="18"/>
      <w:szCs w:val="18"/>
    </w:rPr>
  </w:style>
  <w:style w:type="paragraph" w:customStyle="1" w:styleId="input-lg">
    <w:name w:val="input-lg"/>
    <w:basedOn w:val="Normal"/>
    <w:pPr>
      <w:spacing w:before="100" w:beforeAutospacing="1" w:after="100" w:afterAutospacing="1"/>
    </w:pPr>
    <w:rPr>
      <w:sz w:val="27"/>
      <w:szCs w:val="27"/>
    </w:rPr>
  </w:style>
  <w:style w:type="paragraph" w:customStyle="1" w:styleId="form-control-feedback">
    <w:name w:val="form-control-feedback"/>
    <w:basedOn w:val="Normal"/>
    <w:pPr>
      <w:spacing w:before="100" w:beforeAutospacing="1" w:after="100" w:afterAutospacing="1" w:line="510" w:lineRule="atLeast"/>
      <w:jc w:val="center"/>
    </w:pPr>
  </w:style>
  <w:style w:type="paragraph" w:customStyle="1" w:styleId="help-block">
    <w:name w:val="help-block"/>
    <w:basedOn w:val="Normal"/>
    <w:pPr>
      <w:spacing w:before="75" w:after="150"/>
    </w:pPr>
    <w:rPr>
      <w:color w:val="737373"/>
    </w:rPr>
  </w:style>
  <w:style w:type="paragraph" w:customStyle="1" w:styleId="btn">
    <w:name w:val="btn"/>
    <w:basedOn w:val="Normal"/>
    <w:pPr>
      <w:spacing w:before="100" w:beforeAutospacing="1"/>
      <w:jc w:val="center"/>
      <w:textAlignment w:val="center"/>
    </w:pPr>
    <w:rPr>
      <w:sz w:val="21"/>
      <w:szCs w:val="21"/>
    </w:rPr>
  </w:style>
  <w:style w:type="paragraph" w:customStyle="1" w:styleId="btn-default">
    <w:name w:val="btn-default"/>
    <w:basedOn w:val="Normal"/>
    <w:pPr>
      <w:shd w:val="clear" w:color="auto" w:fill="FFFFFF"/>
      <w:spacing w:before="100" w:beforeAutospacing="1" w:after="100" w:afterAutospacing="1"/>
    </w:pPr>
    <w:rPr>
      <w:color w:val="333333"/>
    </w:rPr>
  </w:style>
  <w:style w:type="paragraph" w:customStyle="1" w:styleId="btn-primary">
    <w:name w:val="btn-primary"/>
    <w:basedOn w:val="Normal"/>
    <w:pPr>
      <w:shd w:val="clear" w:color="auto" w:fill="337AB7"/>
      <w:spacing w:before="100" w:beforeAutospacing="1" w:after="100" w:afterAutospacing="1"/>
    </w:pPr>
    <w:rPr>
      <w:color w:val="FFFFFF"/>
    </w:rPr>
  </w:style>
  <w:style w:type="paragraph" w:customStyle="1" w:styleId="btn-success">
    <w:name w:val="btn-success"/>
    <w:basedOn w:val="Normal"/>
    <w:pPr>
      <w:shd w:val="clear" w:color="auto" w:fill="5CB85C"/>
      <w:spacing w:before="100" w:beforeAutospacing="1" w:after="100" w:afterAutospacing="1"/>
    </w:pPr>
    <w:rPr>
      <w:color w:val="FFFFFF"/>
    </w:rPr>
  </w:style>
  <w:style w:type="paragraph" w:customStyle="1" w:styleId="btn-info">
    <w:name w:val="btn-info"/>
    <w:basedOn w:val="Normal"/>
    <w:pPr>
      <w:shd w:val="clear" w:color="auto" w:fill="5BC0DE"/>
      <w:spacing w:before="100" w:beforeAutospacing="1" w:after="100" w:afterAutospacing="1"/>
    </w:pPr>
    <w:rPr>
      <w:color w:val="FFFFFF"/>
    </w:rPr>
  </w:style>
  <w:style w:type="paragraph" w:customStyle="1" w:styleId="btn-warning">
    <w:name w:val="btn-warning"/>
    <w:basedOn w:val="Normal"/>
    <w:pPr>
      <w:shd w:val="clear" w:color="auto" w:fill="F0AD4E"/>
      <w:spacing w:before="100" w:beforeAutospacing="1" w:after="100" w:afterAutospacing="1"/>
    </w:pPr>
    <w:rPr>
      <w:color w:val="FFFFFF"/>
    </w:rPr>
  </w:style>
  <w:style w:type="paragraph" w:customStyle="1" w:styleId="btn-danger">
    <w:name w:val="btn-danger"/>
    <w:basedOn w:val="Normal"/>
    <w:pPr>
      <w:shd w:val="clear" w:color="auto" w:fill="D9534F"/>
      <w:spacing w:before="100" w:beforeAutospacing="1" w:after="100" w:afterAutospacing="1"/>
    </w:pPr>
    <w:rPr>
      <w:color w:val="FFFFFF"/>
    </w:rPr>
  </w:style>
  <w:style w:type="paragraph" w:customStyle="1" w:styleId="btn-link">
    <w:name w:val="btn-link"/>
    <w:basedOn w:val="Normal"/>
    <w:pPr>
      <w:spacing w:before="100" w:beforeAutospacing="1" w:after="100" w:afterAutospacing="1"/>
    </w:pPr>
    <w:rPr>
      <w:color w:val="337AB7"/>
    </w:rPr>
  </w:style>
  <w:style w:type="paragraph" w:customStyle="1" w:styleId="btn-block">
    <w:name w:val="btn-block"/>
    <w:basedOn w:val="Normal"/>
    <w:pPr>
      <w:spacing w:before="100" w:beforeAutospacing="1" w:after="100" w:afterAutospacing="1"/>
    </w:pPr>
  </w:style>
  <w:style w:type="paragraph" w:customStyle="1" w:styleId="collapse">
    <w:name w:val="collapse"/>
    <w:basedOn w:val="Normal"/>
    <w:pPr>
      <w:spacing w:before="100" w:beforeAutospacing="1" w:after="100" w:afterAutospacing="1"/>
    </w:pPr>
    <w:rPr>
      <w:vanish/>
    </w:rPr>
  </w:style>
  <w:style w:type="paragraph" w:customStyle="1" w:styleId="collapsing">
    <w:name w:val="collapsing"/>
    <w:basedOn w:val="Normal"/>
    <w:pPr>
      <w:spacing w:before="100" w:beforeAutospacing="1" w:after="100" w:afterAutospacing="1"/>
    </w:pPr>
  </w:style>
  <w:style w:type="paragraph" w:customStyle="1" w:styleId="caret">
    <w:name w:val="caret"/>
    <w:basedOn w:val="Normal"/>
    <w:pPr>
      <w:pBdr>
        <w:top w:val="dashed" w:sz="24" w:space="0" w:color="auto"/>
      </w:pBdr>
      <w:spacing w:before="100" w:beforeAutospacing="1" w:after="100" w:afterAutospacing="1"/>
      <w:ind w:left="30"/>
      <w:textAlignment w:val="center"/>
    </w:pPr>
  </w:style>
  <w:style w:type="paragraph" w:customStyle="1" w:styleId="dropdown-menu">
    <w:name w:val="dropdown-menu"/>
    <w:basedOn w:val="Normal"/>
    <w:pPr>
      <w:pBdr>
        <w:top w:val="single" w:sz="6" w:space="4" w:color="CCCCCC"/>
        <w:left w:val="single" w:sz="6" w:space="0" w:color="CCCCCC"/>
        <w:bottom w:val="single" w:sz="6" w:space="4" w:color="CCCCCC"/>
        <w:right w:val="single" w:sz="6" w:space="0" w:color="CCCCCC"/>
      </w:pBdr>
      <w:shd w:val="clear" w:color="auto" w:fill="FFFFFF"/>
      <w:spacing w:before="30"/>
    </w:pPr>
    <w:rPr>
      <w:vanish/>
      <w:sz w:val="21"/>
      <w:szCs w:val="21"/>
    </w:rPr>
  </w:style>
  <w:style w:type="paragraph" w:customStyle="1" w:styleId="dropdown-menulia">
    <w:name w:val="dropdown-menu&gt;li&gt;a"/>
    <w:basedOn w:val="Normal"/>
    <w:pPr>
      <w:spacing w:before="100" w:beforeAutospacing="1" w:after="100" w:afterAutospacing="1"/>
    </w:pPr>
    <w:rPr>
      <w:color w:val="333333"/>
    </w:rPr>
  </w:style>
  <w:style w:type="paragraph" w:customStyle="1" w:styleId="dropdown-header">
    <w:name w:val="dropdown-header"/>
    <w:basedOn w:val="Normal"/>
    <w:pPr>
      <w:spacing w:before="100" w:beforeAutospacing="1" w:after="100" w:afterAutospacing="1"/>
    </w:pPr>
    <w:rPr>
      <w:color w:val="777777"/>
      <w:sz w:val="18"/>
      <w:szCs w:val="18"/>
    </w:rPr>
  </w:style>
  <w:style w:type="paragraph" w:customStyle="1" w:styleId="btn-group">
    <w:name w:val="btn-group"/>
    <w:basedOn w:val="Normal"/>
    <w:pPr>
      <w:spacing w:before="100" w:beforeAutospacing="1" w:after="100" w:afterAutospacing="1"/>
      <w:textAlignment w:val="center"/>
    </w:pPr>
  </w:style>
  <w:style w:type="paragraph" w:customStyle="1" w:styleId="btn-group-vertical">
    <w:name w:val="btn-group-vertical"/>
    <w:basedOn w:val="Normal"/>
    <w:pPr>
      <w:spacing w:before="100" w:beforeAutospacing="1" w:after="100" w:afterAutospacing="1"/>
      <w:textAlignment w:val="center"/>
    </w:pPr>
  </w:style>
  <w:style w:type="paragraph" w:customStyle="1" w:styleId="btn-toolbar">
    <w:name w:val="btn-toolbar"/>
    <w:basedOn w:val="Normal"/>
    <w:pPr>
      <w:spacing w:before="100" w:beforeAutospacing="1" w:after="100" w:afterAutospacing="1"/>
      <w:ind w:left="-75"/>
    </w:pPr>
  </w:style>
  <w:style w:type="paragraph" w:customStyle="1" w:styleId="btn-group-justified">
    <w:name w:val="btn-group-justified"/>
    <w:basedOn w:val="Normal"/>
    <w:pPr>
      <w:spacing w:before="100" w:beforeAutospacing="1" w:after="100" w:afterAutospacing="1"/>
    </w:pPr>
  </w:style>
  <w:style w:type="paragraph" w:customStyle="1" w:styleId="input-groupclasscol-">
    <w:name w:val="input-group[class*=col-]"/>
    <w:basedOn w:val="Normal"/>
    <w:pPr>
      <w:spacing w:before="100" w:beforeAutospacing="1" w:after="100" w:afterAutospacing="1"/>
    </w:pPr>
  </w:style>
  <w:style w:type="paragraph" w:customStyle="1" w:styleId="input-group-addon">
    <w:name w:val="input-group-addon"/>
    <w:basedOn w:val="Normal"/>
    <w:pPr>
      <w:pBdr>
        <w:top w:val="single" w:sz="6" w:space="5" w:color="CCCCCC"/>
        <w:left w:val="single" w:sz="6" w:space="9" w:color="CCCCCC"/>
        <w:bottom w:val="single" w:sz="6" w:space="5" w:color="CCCCCC"/>
        <w:right w:val="single" w:sz="6" w:space="9" w:color="CCCCCC"/>
      </w:pBdr>
      <w:shd w:val="clear" w:color="auto" w:fill="EEEEEE"/>
      <w:spacing w:before="100" w:beforeAutospacing="1" w:after="100" w:afterAutospacing="1"/>
      <w:jc w:val="center"/>
      <w:textAlignment w:val="center"/>
    </w:pPr>
    <w:rPr>
      <w:color w:val="555555"/>
      <w:sz w:val="21"/>
      <w:szCs w:val="21"/>
    </w:rPr>
  </w:style>
  <w:style w:type="paragraph" w:customStyle="1" w:styleId="input-group-btn">
    <w:name w:val="input-group-btn"/>
    <w:basedOn w:val="Normal"/>
    <w:pPr>
      <w:spacing w:before="100" w:beforeAutospacing="1" w:after="100" w:afterAutospacing="1"/>
      <w:textAlignment w:val="center"/>
    </w:pPr>
    <w:rPr>
      <w:sz w:val="2"/>
      <w:szCs w:val="2"/>
    </w:rPr>
  </w:style>
  <w:style w:type="paragraph" w:customStyle="1" w:styleId="nav">
    <w:name w:val="nav"/>
    <w:basedOn w:val="Normal"/>
    <w:pPr>
      <w:spacing w:before="100" w:beforeAutospacing="1"/>
    </w:pPr>
  </w:style>
  <w:style w:type="paragraph" w:customStyle="1" w:styleId="navli">
    <w:name w:val="nav&gt;li"/>
    <w:basedOn w:val="Normal"/>
    <w:pPr>
      <w:spacing w:before="100" w:beforeAutospacing="1" w:after="100" w:afterAutospacing="1"/>
    </w:pPr>
  </w:style>
  <w:style w:type="paragraph" w:customStyle="1" w:styleId="navlia">
    <w:name w:val="nav&gt;li&gt;a"/>
    <w:basedOn w:val="Normal"/>
    <w:pPr>
      <w:spacing w:before="100" w:beforeAutospacing="1" w:after="100" w:afterAutospacing="1"/>
    </w:pPr>
  </w:style>
  <w:style w:type="paragraph" w:customStyle="1" w:styleId="nav-tabs">
    <w:name w:val="nav-tabs"/>
    <w:basedOn w:val="Normal"/>
    <w:pPr>
      <w:pBdr>
        <w:bottom w:val="single" w:sz="6" w:space="0" w:color="DDDDDD"/>
      </w:pBdr>
      <w:spacing w:before="100" w:beforeAutospacing="1" w:after="100" w:afterAutospacing="1"/>
    </w:pPr>
  </w:style>
  <w:style w:type="paragraph" w:customStyle="1" w:styleId="nav-tabsli">
    <w:name w:val="nav-tabs&gt;li"/>
    <w:basedOn w:val="Normal"/>
    <w:pPr>
      <w:spacing w:before="100" w:beforeAutospacing="1"/>
    </w:pPr>
  </w:style>
  <w:style w:type="paragraph" w:customStyle="1" w:styleId="nav-tabslia">
    <w:name w:val="nav-tabs&gt;li&gt;a"/>
    <w:basedOn w:val="Normal"/>
    <w:pPr>
      <w:spacing w:before="100" w:beforeAutospacing="1" w:after="100" w:afterAutospacing="1"/>
      <w:ind w:right="30"/>
    </w:pPr>
  </w:style>
  <w:style w:type="paragraph" w:customStyle="1" w:styleId="nav-justified">
    <w:name w:val="nav-justified"/>
    <w:basedOn w:val="Normal"/>
    <w:pPr>
      <w:spacing w:before="100" w:beforeAutospacing="1" w:after="100" w:afterAutospacing="1"/>
    </w:pPr>
  </w:style>
  <w:style w:type="paragraph" w:customStyle="1" w:styleId="nav-justifiedlia">
    <w:name w:val="nav-justified&gt;li&gt;a"/>
    <w:basedOn w:val="Normal"/>
    <w:pPr>
      <w:spacing w:before="100" w:beforeAutospacing="1" w:after="75"/>
      <w:jc w:val="center"/>
    </w:pPr>
  </w:style>
  <w:style w:type="paragraph" w:customStyle="1" w:styleId="nav-tabs-justified">
    <w:name w:val="nav-tabs-justified"/>
    <w:basedOn w:val="Normal"/>
    <w:pPr>
      <w:spacing w:before="100" w:beforeAutospacing="1" w:after="100" w:afterAutospacing="1"/>
    </w:pPr>
  </w:style>
  <w:style w:type="paragraph" w:customStyle="1" w:styleId="nav-tabs-justifiedlia">
    <w:name w:val="nav-tabs-justified&gt;li&gt;a"/>
    <w:basedOn w:val="Normal"/>
    <w:pPr>
      <w:spacing w:before="100" w:beforeAutospacing="1" w:after="100" w:afterAutospacing="1"/>
    </w:pPr>
  </w:style>
  <w:style w:type="paragraph" w:customStyle="1" w:styleId="navbar">
    <w:name w:val="navbar"/>
    <w:basedOn w:val="Normal"/>
    <w:pPr>
      <w:spacing w:before="100" w:beforeAutospacing="1" w:after="300"/>
    </w:pPr>
  </w:style>
  <w:style w:type="paragraph" w:customStyle="1" w:styleId="navbar-collapse">
    <w:name w:val="navbar-collapse"/>
    <w:basedOn w:val="Normal"/>
    <w:pPr>
      <w:spacing w:before="100" w:beforeAutospacing="1" w:after="100" w:afterAutospacing="1"/>
    </w:pPr>
  </w:style>
  <w:style w:type="paragraph" w:customStyle="1" w:styleId="navbar-static-top">
    <w:name w:val="navbar-static-top"/>
    <w:basedOn w:val="Normal"/>
    <w:pPr>
      <w:spacing w:before="100" w:beforeAutospacing="1" w:after="100" w:afterAutospacing="1"/>
    </w:pPr>
  </w:style>
  <w:style w:type="paragraph" w:customStyle="1" w:styleId="navbar-fixed-top">
    <w:name w:val="navbar-fixed-top"/>
    <w:basedOn w:val="Normal"/>
    <w:pPr>
      <w:spacing w:before="100" w:beforeAutospacing="1" w:after="100" w:afterAutospacing="1"/>
    </w:pPr>
  </w:style>
  <w:style w:type="paragraph" w:customStyle="1" w:styleId="navbar-fixed-bottom">
    <w:name w:val="navbar-fixed-bottom"/>
    <w:basedOn w:val="Normal"/>
    <w:pPr>
      <w:spacing w:before="100" w:beforeAutospacing="1"/>
    </w:pPr>
  </w:style>
  <w:style w:type="paragraph" w:customStyle="1" w:styleId="navbar-brand">
    <w:name w:val="navbar-brand"/>
    <w:basedOn w:val="Normal"/>
    <w:pPr>
      <w:spacing w:before="100" w:beforeAutospacing="1" w:after="100" w:afterAutospacing="1" w:line="300" w:lineRule="atLeast"/>
    </w:pPr>
    <w:rPr>
      <w:sz w:val="27"/>
      <w:szCs w:val="27"/>
    </w:rPr>
  </w:style>
  <w:style w:type="paragraph" w:customStyle="1" w:styleId="navbar-brandimg">
    <w:name w:val="navbar-brand&gt;img"/>
    <w:basedOn w:val="Normal"/>
    <w:pPr>
      <w:spacing w:before="100" w:beforeAutospacing="1" w:after="100" w:afterAutospacing="1"/>
    </w:pPr>
  </w:style>
  <w:style w:type="paragraph" w:customStyle="1" w:styleId="navbar-toggle">
    <w:name w:val="navbar-toggle"/>
    <w:basedOn w:val="Normal"/>
    <w:pPr>
      <w:spacing w:before="120" w:after="120"/>
      <w:ind w:right="225"/>
    </w:pPr>
  </w:style>
  <w:style w:type="paragraph" w:customStyle="1" w:styleId="navbar-nav">
    <w:name w:val="navbar-nav"/>
    <w:basedOn w:val="Normal"/>
    <w:pPr>
      <w:spacing w:before="113" w:after="113"/>
      <w:ind w:left="-225" w:right="-225"/>
    </w:pPr>
  </w:style>
  <w:style w:type="paragraph" w:customStyle="1" w:styleId="navbar-navlia">
    <w:name w:val="navbar-nav&gt;li&gt;a"/>
    <w:basedOn w:val="Normal"/>
    <w:pPr>
      <w:spacing w:before="100" w:beforeAutospacing="1" w:after="100" w:afterAutospacing="1" w:line="300" w:lineRule="atLeast"/>
    </w:pPr>
  </w:style>
  <w:style w:type="paragraph" w:customStyle="1" w:styleId="navbar-form">
    <w:name w:val="navbar-form"/>
    <w:basedOn w:val="Normal"/>
    <w:pPr>
      <w:spacing w:before="120" w:after="120"/>
      <w:ind w:left="-225" w:right="-225"/>
    </w:pPr>
  </w:style>
  <w:style w:type="paragraph" w:customStyle="1" w:styleId="navbar-btn">
    <w:name w:val="navbar-btn"/>
    <w:basedOn w:val="Normal"/>
    <w:pPr>
      <w:spacing w:before="120" w:after="120"/>
    </w:pPr>
  </w:style>
  <w:style w:type="paragraph" w:customStyle="1" w:styleId="navbar-text">
    <w:name w:val="navbar-text"/>
    <w:basedOn w:val="Normal"/>
    <w:pPr>
      <w:spacing w:before="225" w:after="225"/>
    </w:pPr>
  </w:style>
  <w:style w:type="paragraph" w:customStyle="1" w:styleId="navbar-default">
    <w:name w:val="navbar-default"/>
    <w:basedOn w:val="Normal"/>
    <w:pPr>
      <w:shd w:val="clear" w:color="auto" w:fill="F8F8F8"/>
      <w:spacing w:before="100" w:beforeAutospacing="1" w:after="100" w:afterAutospacing="1"/>
    </w:pPr>
  </w:style>
  <w:style w:type="paragraph" w:customStyle="1" w:styleId="navbar-inverse">
    <w:name w:val="navbar-inverse"/>
    <w:basedOn w:val="Normal"/>
    <w:pPr>
      <w:shd w:val="clear" w:color="auto" w:fill="222222"/>
      <w:spacing w:before="100" w:beforeAutospacing="1" w:after="100" w:afterAutospacing="1"/>
    </w:pPr>
  </w:style>
  <w:style w:type="paragraph" w:customStyle="1" w:styleId="breadcrumb">
    <w:name w:val="breadcrumb"/>
    <w:basedOn w:val="Normal"/>
    <w:pPr>
      <w:shd w:val="clear" w:color="auto" w:fill="F5F5F5"/>
      <w:spacing w:before="100" w:beforeAutospacing="1" w:after="300"/>
    </w:pPr>
  </w:style>
  <w:style w:type="paragraph" w:customStyle="1" w:styleId="pagination">
    <w:name w:val="pagination"/>
    <w:basedOn w:val="Normal"/>
    <w:pPr>
      <w:spacing w:before="300" w:after="300"/>
    </w:pPr>
  </w:style>
  <w:style w:type="paragraph" w:customStyle="1" w:styleId="paginationli">
    <w:name w:val="pagination&gt;li"/>
    <w:basedOn w:val="Normal"/>
    <w:pPr>
      <w:spacing w:before="100" w:beforeAutospacing="1" w:after="100" w:afterAutospacing="1"/>
    </w:pPr>
  </w:style>
  <w:style w:type="paragraph" w:customStyle="1" w:styleId="paginationlia">
    <w:name w:val="pagination&gt;li&gt;a"/>
    <w:basedOn w:val="Normal"/>
    <w:pPr>
      <w:pBdr>
        <w:top w:val="single" w:sz="6" w:space="5" w:color="DDDDDD"/>
        <w:left w:val="single" w:sz="6" w:space="9" w:color="DDDDDD"/>
        <w:bottom w:val="single" w:sz="6" w:space="5" w:color="DDDDDD"/>
        <w:right w:val="single" w:sz="6" w:space="9" w:color="DDDDDD"/>
      </w:pBdr>
      <w:shd w:val="clear" w:color="auto" w:fill="FFFFFF"/>
      <w:spacing w:before="100" w:beforeAutospacing="1" w:after="100" w:afterAutospacing="1"/>
      <w:ind w:left="-15"/>
    </w:pPr>
    <w:rPr>
      <w:color w:val="337AB7"/>
    </w:rPr>
  </w:style>
  <w:style w:type="paragraph" w:customStyle="1" w:styleId="paginationlispan">
    <w:name w:val="pagination&gt;li&gt;span"/>
    <w:basedOn w:val="Normal"/>
    <w:pPr>
      <w:pBdr>
        <w:top w:val="single" w:sz="6" w:space="5" w:color="DDDDDD"/>
        <w:left w:val="single" w:sz="6" w:space="9" w:color="DDDDDD"/>
        <w:bottom w:val="single" w:sz="6" w:space="5" w:color="DDDDDD"/>
        <w:right w:val="single" w:sz="6" w:space="9" w:color="DDDDDD"/>
      </w:pBdr>
      <w:shd w:val="clear" w:color="auto" w:fill="FFFFFF"/>
      <w:spacing w:before="100" w:beforeAutospacing="1" w:after="100" w:afterAutospacing="1"/>
      <w:ind w:left="-15"/>
    </w:pPr>
    <w:rPr>
      <w:color w:val="337AB7"/>
    </w:rPr>
  </w:style>
  <w:style w:type="paragraph" w:customStyle="1" w:styleId="pagination-lglia">
    <w:name w:val="pagination-lg&gt;li&gt;a"/>
    <w:basedOn w:val="Normal"/>
    <w:pPr>
      <w:spacing w:before="100" w:beforeAutospacing="1" w:after="100" w:afterAutospacing="1"/>
    </w:pPr>
    <w:rPr>
      <w:sz w:val="27"/>
      <w:szCs w:val="27"/>
    </w:rPr>
  </w:style>
  <w:style w:type="paragraph" w:customStyle="1" w:styleId="pagination-lglispan">
    <w:name w:val="pagination-lg&gt;li&gt;span"/>
    <w:basedOn w:val="Normal"/>
    <w:pPr>
      <w:spacing w:before="100" w:beforeAutospacing="1" w:after="100" w:afterAutospacing="1"/>
    </w:pPr>
    <w:rPr>
      <w:sz w:val="27"/>
      <w:szCs w:val="27"/>
    </w:rPr>
  </w:style>
  <w:style w:type="paragraph" w:customStyle="1" w:styleId="pagination-smlia">
    <w:name w:val="pagination-sm&gt;li&gt;a"/>
    <w:basedOn w:val="Normal"/>
    <w:pPr>
      <w:spacing w:before="100" w:beforeAutospacing="1" w:after="100" w:afterAutospacing="1"/>
    </w:pPr>
    <w:rPr>
      <w:sz w:val="18"/>
      <w:szCs w:val="18"/>
    </w:rPr>
  </w:style>
  <w:style w:type="paragraph" w:customStyle="1" w:styleId="pagination-smlispan">
    <w:name w:val="pagination-sm&gt;li&gt;span"/>
    <w:basedOn w:val="Normal"/>
    <w:pPr>
      <w:spacing w:before="100" w:beforeAutospacing="1" w:after="100" w:afterAutospacing="1"/>
    </w:pPr>
    <w:rPr>
      <w:sz w:val="18"/>
      <w:szCs w:val="18"/>
    </w:rPr>
  </w:style>
  <w:style w:type="paragraph" w:customStyle="1" w:styleId="pager">
    <w:name w:val="pager"/>
    <w:basedOn w:val="Normal"/>
    <w:pPr>
      <w:spacing w:before="300" w:after="300"/>
      <w:jc w:val="center"/>
    </w:pPr>
  </w:style>
  <w:style w:type="paragraph" w:customStyle="1" w:styleId="label">
    <w:name w:val="label"/>
    <w:basedOn w:val="Normal"/>
    <w:pPr>
      <w:spacing w:before="100" w:beforeAutospacing="1" w:after="100" w:afterAutospacing="1"/>
      <w:jc w:val="center"/>
      <w:textAlignment w:val="baseline"/>
    </w:pPr>
    <w:rPr>
      <w:b/>
      <w:bCs/>
      <w:color w:val="FFFFFF"/>
      <w:sz w:val="18"/>
      <w:szCs w:val="18"/>
    </w:rPr>
  </w:style>
  <w:style w:type="paragraph" w:customStyle="1" w:styleId="label-default">
    <w:name w:val="label-default"/>
    <w:basedOn w:val="Normal"/>
    <w:pPr>
      <w:shd w:val="clear" w:color="auto" w:fill="777777"/>
      <w:spacing w:before="100" w:beforeAutospacing="1" w:after="100" w:afterAutospacing="1"/>
    </w:pPr>
  </w:style>
  <w:style w:type="paragraph" w:customStyle="1" w:styleId="label-primary">
    <w:name w:val="label-primary"/>
    <w:basedOn w:val="Normal"/>
    <w:pPr>
      <w:shd w:val="clear" w:color="auto" w:fill="337AB7"/>
      <w:spacing w:before="100" w:beforeAutospacing="1" w:after="100" w:afterAutospacing="1"/>
    </w:pPr>
  </w:style>
  <w:style w:type="paragraph" w:customStyle="1" w:styleId="label-success">
    <w:name w:val="label-success"/>
    <w:basedOn w:val="Normal"/>
    <w:pPr>
      <w:shd w:val="clear" w:color="auto" w:fill="5CB85C"/>
      <w:spacing w:before="100" w:beforeAutospacing="1" w:after="100" w:afterAutospacing="1"/>
    </w:pPr>
  </w:style>
  <w:style w:type="paragraph" w:customStyle="1" w:styleId="label-info">
    <w:name w:val="label-info"/>
    <w:basedOn w:val="Normal"/>
    <w:pPr>
      <w:shd w:val="clear" w:color="auto" w:fill="5BC0DE"/>
      <w:spacing w:before="100" w:beforeAutospacing="1" w:after="100" w:afterAutospacing="1"/>
    </w:pPr>
  </w:style>
  <w:style w:type="paragraph" w:customStyle="1" w:styleId="label-warning">
    <w:name w:val="label-warning"/>
    <w:basedOn w:val="Normal"/>
    <w:pPr>
      <w:shd w:val="clear" w:color="auto" w:fill="F0AD4E"/>
      <w:spacing w:before="100" w:beforeAutospacing="1" w:after="100" w:afterAutospacing="1"/>
    </w:pPr>
  </w:style>
  <w:style w:type="paragraph" w:customStyle="1" w:styleId="label-danger">
    <w:name w:val="label-danger"/>
    <w:basedOn w:val="Normal"/>
    <w:pPr>
      <w:shd w:val="clear" w:color="auto" w:fill="D9534F"/>
      <w:spacing w:before="100" w:beforeAutospacing="1" w:after="100" w:afterAutospacing="1"/>
    </w:pPr>
  </w:style>
  <w:style w:type="paragraph" w:customStyle="1" w:styleId="badge">
    <w:name w:val="badge"/>
    <w:basedOn w:val="Normal"/>
    <w:pPr>
      <w:shd w:val="clear" w:color="auto" w:fill="777777"/>
      <w:spacing w:before="100" w:beforeAutospacing="1" w:after="100" w:afterAutospacing="1"/>
      <w:jc w:val="center"/>
      <w:textAlignment w:val="center"/>
    </w:pPr>
    <w:rPr>
      <w:b/>
      <w:bCs/>
      <w:color w:val="FFFFFF"/>
      <w:sz w:val="18"/>
      <w:szCs w:val="18"/>
    </w:rPr>
  </w:style>
  <w:style w:type="paragraph" w:customStyle="1" w:styleId="jumbotron">
    <w:name w:val="jumbotron"/>
    <w:basedOn w:val="Normal"/>
    <w:pPr>
      <w:shd w:val="clear" w:color="auto" w:fill="EEEEEE"/>
      <w:spacing w:before="100" w:beforeAutospacing="1" w:after="450"/>
    </w:pPr>
  </w:style>
  <w:style w:type="paragraph" w:customStyle="1" w:styleId="jumbotronhr">
    <w:name w:val="jumbotron&gt;hr"/>
    <w:basedOn w:val="Normal"/>
    <w:pPr>
      <w:spacing w:before="100" w:beforeAutospacing="1" w:after="100" w:afterAutospacing="1"/>
    </w:pPr>
  </w:style>
  <w:style w:type="paragraph" w:customStyle="1" w:styleId="thumbnail">
    <w:name w:val="thumbnail"/>
    <w:basedOn w:val="Normal"/>
    <w:pPr>
      <w:pBdr>
        <w:top w:val="single" w:sz="6" w:space="3" w:color="DDDDDD"/>
        <w:left w:val="single" w:sz="6" w:space="3" w:color="DDDDDD"/>
        <w:bottom w:val="single" w:sz="6" w:space="3" w:color="DDDDDD"/>
        <w:right w:val="single" w:sz="6" w:space="3" w:color="DDDDDD"/>
      </w:pBdr>
      <w:shd w:val="clear" w:color="auto" w:fill="FFFFFF"/>
      <w:spacing w:before="100" w:beforeAutospacing="1" w:after="300"/>
    </w:pPr>
  </w:style>
  <w:style w:type="paragraph" w:customStyle="1" w:styleId="alert">
    <w:name w:val="alert"/>
    <w:basedOn w:val="Normal"/>
    <w:pPr>
      <w:spacing w:before="100" w:beforeAutospacing="1" w:after="300"/>
    </w:pPr>
  </w:style>
  <w:style w:type="paragraph" w:customStyle="1" w:styleId="alertp">
    <w:name w:val="alert&gt;p"/>
    <w:basedOn w:val="Normal"/>
    <w:pPr>
      <w:spacing w:before="100" w:beforeAutospacing="1"/>
    </w:pPr>
  </w:style>
  <w:style w:type="paragraph" w:customStyle="1" w:styleId="alertul">
    <w:name w:val="alert&gt;ul"/>
    <w:basedOn w:val="Normal"/>
    <w:pPr>
      <w:spacing w:before="100" w:beforeAutospacing="1"/>
    </w:pPr>
  </w:style>
  <w:style w:type="paragraph" w:customStyle="1" w:styleId="alert-dismissable">
    <w:name w:val="alert-dismissable"/>
    <w:basedOn w:val="Normal"/>
    <w:pPr>
      <w:spacing w:before="100" w:beforeAutospacing="1" w:after="100" w:afterAutospacing="1"/>
    </w:pPr>
  </w:style>
  <w:style w:type="paragraph" w:customStyle="1" w:styleId="alert-dismissible">
    <w:name w:val="alert-dismissible"/>
    <w:basedOn w:val="Normal"/>
    <w:pPr>
      <w:spacing w:before="100" w:beforeAutospacing="1" w:after="100" w:afterAutospacing="1"/>
    </w:pPr>
  </w:style>
  <w:style w:type="paragraph" w:customStyle="1" w:styleId="alert-success">
    <w:name w:val="alert-success"/>
    <w:basedOn w:val="Normal"/>
    <w:pPr>
      <w:shd w:val="clear" w:color="auto" w:fill="DFF0D8"/>
      <w:spacing w:before="100" w:beforeAutospacing="1" w:after="100" w:afterAutospacing="1"/>
    </w:pPr>
    <w:rPr>
      <w:color w:val="3C763D"/>
    </w:rPr>
  </w:style>
  <w:style w:type="paragraph" w:customStyle="1" w:styleId="alert-info">
    <w:name w:val="alert-info"/>
    <w:basedOn w:val="Normal"/>
    <w:pPr>
      <w:shd w:val="clear" w:color="auto" w:fill="D9EDF7"/>
      <w:spacing w:before="100" w:beforeAutospacing="1" w:after="100" w:afterAutospacing="1"/>
    </w:pPr>
    <w:rPr>
      <w:color w:val="31708F"/>
    </w:rPr>
  </w:style>
  <w:style w:type="paragraph" w:customStyle="1" w:styleId="alert-warning">
    <w:name w:val="alert-warning"/>
    <w:basedOn w:val="Normal"/>
    <w:pPr>
      <w:shd w:val="clear" w:color="auto" w:fill="FCF8E3"/>
      <w:spacing w:before="100" w:beforeAutospacing="1" w:after="100" w:afterAutospacing="1"/>
    </w:pPr>
    <w:rPr>
      <w:color w:val="8A6D3B"/>
    </w:rPr>
  </w:style>
  <w:style w:type="paragraph" w:customStyle="1" w:styleId="alert-danger">
    <w:name w:val="alert-danger"/>
    <w:basedOn w:val="Normal"/>
    <w:pPr>
      <w:shd w:val="clear" w:color="auto" w:fill="F2DEDE"/>
      <w:spacing w:before="100" w:beforeAutospacing="1" w:after="100" w:afterAutospacing="1"/>
    </w:pPr>
    <w:rPr>
      <w:color w:val="A94442"/>
    </w:rPr>
  </w:style>
  <w:style w:type="paragraph" w:customStyle="1" w:styleId="progress">
    <w:name w:val="progress"/>
    <w:basedOn w:val="Normal"/>
    <w:pPr>
      <w:shd w:val="clear" w:color="auto" w:fill="F5F5F5"/>
      <w:spacing w:before="100" w:beforeAutospacing="1" w:after="300"/>
    </w:pPr>
  </w:style>
  <w:style w:type="paragraph" w:customStyle="1" w:styleId="progress-bar">
    <w:name w:val="progress-bar"/>
    <w:basedOn w:val="Normal"/>
    <w:pPr>
      <w:shd w:val="clear" w:color="auto" w:fill="337AB7"/>
      <w:spacing w:before="100" w:beforeAutospacing="1" w:after="100" w:afterAutospacing="1" w:line="300" w:lineRule="atLeast"/>
      <w:jc w:val="center"/>
    </w:pPr>
    <w:rPr>
      <w:color w:val="FFFFFF"/>
      <w:sz w:val="18"/>
      <w:szCs w:val="18"/>
    </w:rPr>
  </w:style>
  <w:style w:type="paragraph" w:customStyle="1" w:styleId="progress-bar-success">
    <w:name w:val="progress-bar-success"/>
    <w:basedOn w:val="Normal"/>
    <w:pPr>
      <w:shd w:val="clear" w:color="auto" w:fill="5CB85C"/>
      <w:spacing w:before="100" w:beforeAutospacing="1" w:after="100" w:afterAutospacing="1"/>
    </w:pPr>
  </w:style>
  <w:style w:type="paragraph" w:customStyle="1" w:styleId="progress-bar-info">
    <w:name w:val="progress-bar-info"/>
    <w:basedOn w:val="Normal"/>
    <w:pPr>
      <w:shd w:val="clear" w:color="auto" w:fill="5BC0DE"/>
      <w:spacing w:before="100" w:beforeAutospacing="1" w:after="100" w:afterAutospacing="1"/>
    </w:pPr>
  </w:style>
  <w:style w:type="paragraph" w:customStyle="1" w:styleId="progress-bar-warning">
    <w:name w:val="progress-bar-warning"/>
    <w:basedOn w:val="Normal"/>
    <w:pPr>
      <w:shd w:val="clear" w:color="auto" w:fill="F0AD4E"/>
      <w:spacing w:before="100" w:beforeAutospacing="1" w:after="100" w:afterAutospacing="1"/>
    </w:pPr>
  </w:style>
  <w:style w:type="paragraph" w:customStyle="1" w:styleId="progress-bar-danger">
    <w:name w:val="progress-bar-danger"/>
    <w:basedOn w:val="Normal"/>
    <w:pPr>
      <w:shd w:val="clear" w:color="auto" w:fill="D9534F"/>
      <w:spacing w:before="100" w:beforeAutospacing="1" w:after="100" w:afterAutospacing="1"/>
    </w:pPr>
  </w:style>
  <w:style w:type="paragraph" w:customStyle="1" w:styleId="media">
    <w:name w:val="media"/>
    <w:basedOn w:val="Normal"/>
    <w:pPr>
      <w:spacing w:before="225" w:after="100" w:afterAutospacing="1"/>
    </w:pPr>
  </w:style>
  <w:style w:type="paragraph" w:customStyle="1" w:styleId="media-body">
    <w:name w:val="media-body"/>
    <w:basedOn w:val="Normal"/>
    <w:pPr>
      <w:spacing w:before="100" w:beforeAutospacing="1" w:after="100" w:afterAutospacing="1"/>
      <w:textAlignment w:val="top"/>
    </w:pPr>
  </w:style>
  <w:style w:type="paragraph" w:customStyle="1" w:styleId="media-object">
    <w:name w:val="media-object"/>
    <w:basedOn w:val="Normal"/>
    <w:pPr>
      <w:spacing w:before="100" w:beforeAutospacing="1" w:after="100" w:afterAutospacing="1"/>
    </w:pPr>
  </w:style>
  <w:style w:type="paragraph" w:customStyle="1" w:styleId="media-left">
    <w:name w:val="media-left"/>
    <w:basedOn w:val="Normal"/>
    <w:pPr>
      <w:spacing w:before="100" w:beforeAutospacing="1" w:after="100" w:afterAutospacing="1"/>
      <w:textAlignment w:val="top"/>
    </w:pPr>
  </w:style>
  <w:style w:type="paragraph" w:customStyle="1" w:styleId="media-right">
    <w:name w:val="media-right"/>
    <w:basedOn w:val="Normal"/>
    <w:pPr>
      <w:spacing w:before="100" w:beforeAutospacing="1" w:after="100" w:afterAutospacing="1"/>
      <w:textAlignment w:val="top"/>
    </w:pPr>
  </w:style>
  <w:style w:type="paragraph" w:customStyle="1" w:styleId="media-middle">
    <w:name w:val="media-middle"/>
    <w:basedOn w:val="Normal"/>
    <w:pPr>
      <w:spacing w:before="100" w:beforeAutospacing="1" w:after="100" w:afterAutospacing="1"/>
      <w:textAlignment w:val="center"/>
    </w:pPr>
  </w:style>
  <w:style w:type="paragraph" w:customStyle="1" w:styleId="media-bottom">
    <w:name w:val="media-bottom"/>
    <w:basedOn w:val="Normal"/>
    <w:pPr>
      <w:spacing w:before="100" w:beforeAutospacing="1" w:after="100" w:afterAutospacing="1"/>
      <w:textAlignment w:val="bottom"/>
    </w:pPr>
  </w:style>
  <w:style w:type="paragraph" w:customStyle="1" w:styleId="media-heading">
    <w:name w:val="media-heading"/>
    <w:basedOn w:val="Normal"/>
    <w:pPr>
      <w:spacing w:after="75"/>
    </w:pPr>
  </w:style>
  <w:style w:type="paragraph" w:customStyle="1" w:styleId="media-list">
    <w:name w:val="media-list"/>
    <w:basedOn w:val="Normal"/>
    <w:pPr>
      <w:spacing w:before="100" w:beforeAutospacing="1" w:after="100" w:afterAutospacing="1"/>
    </w:pPr>
  </w:style>
  <w:style w:type="paragraph" w:customStyle="1" w:styleId="list-group">
    <w:name w:val="list-group"/>
    <w:basedOn w:val="Normal"/>
    <w:pPr>
      <w:spacing w:before="100" w:beforeAutospacing="1" w:after="300"/>
    </w:pPr>
  </w:style>
  <w:style w:type="paragraph" w:customStyle="1" w:styleId="list-group-item">
    <w:name w:val="list-group-item"/>
    <w:basedOn w:val="Normal"/>
    <w:pPr>
      <w:pBdr>
        <w:top w:val="single" w:sz="6" w:space="8" w:color="DDDDDD"/>
        <w:left w:val="single" w:sz="6" w:space="11" w:color="DDDDDD"/>
        <w:bottom w:val="single" w:sz="6" w:space="8" w:color="DDDDDD"/>
        <w:right w:val="single" w:sz="6" w:space="11" w:color="DDDDDD"/>
      </w:pBdr>
      <w:shd w:val="clear" w:color="auto" w:fill="FFFFFF"/>
      <w:spacing w:before="100" w:beforeAutospacing="1"/>
    </w:pPr>
  </w:style>
  <w:style w:type="paragraph" w:customStyle="1" w:styleId="list-group-item-success">
    <w:name w:val="list-group-item-success"/>
    <w:basedOn w:val="Normal"/>
    <w:pPr>
      <w:shd w:val="clear" w:color="auto" w:fill="DFF0D8"/>
      <w:spacing w:before="100" w:beforeAutospacing="1" w:after="100" w:afterAutospacing="1"/>
    </w:pPr>
    <w:rPr>
      <w:color w:val="3C763D"/>
    </w:rPr>
  </w:style>
  <w:style w:type="paragraph" w:customStyle="1" w:styleId="list-group-item-info">
    <w:name w:val="list-group-item-info"/>
    <w:basedOn w:val="Normal"/>
    <w:pPr>
      <w:shd w:val="clear" w:color="auto" w:fill="D9EDF7"/>
      <w:spacing w:before="100" w:beforeAutospacing="1" w:after="100" w:afterAutospacing="1"/>
    </w:pPr>
    <w:rPr>
      <w:color w:val="31708F"/>
    </w:rPr>
  </w:style>
  <w:style w:type="paragraph" w:customStyle="1" w:styleId="list-group-item-warning">
    <w:name w:val="list-group-item-warning"/>
    <w:basedOn w:val="Normal"/>
    <w:pPr>
      <w:shd w:val="clear" w:color="auto" w:fill="FCF8E3"/>
      <w:spacing w:before="100" w:beforeAutospacing="1" w:after="100" w:afterAutospacing="1"/>
    </w:pPr>
    <w:rPr>
      <w:color w:val="8A6D3B"/>
    </w:rPr>
  </w:style>
  <w:style w:type="paragraph" w:customStyle="1" w:styleId="list-group-item-danger">
    <w:name w:val="list-group-item-danger"/>
    <w:basedOn w:val="Normal"/>
    <w:pPr>
      <w:shd w:val="clear" w:color="auto" w:fill="F2DEDE"/>
      <w:spacing w:before="100" w:beforeAutospacing="1" w:after="100" w:afterAutospacing="1"/>
    </w:pPr>
    <w:rPr>
      <w:color w:val="A94442"/>
    </w:rPr>
  </w:style>
  <w:style w:type="paragraph" w:customStyle="1" w:styleId="list-group-item-heading">
    <w:name w:val="list-group-item-heading"/>
    <w:basedOn w:val="Normal"/>
    <w:pPr>
      <w:spacing w:after="75"/>
    </w:pPr>
  </w:style>
  <w:style w:type="paragraph" w:customStyle="1" w:styleId="list-group-item-text">
    <w:name w:val="list-group-item-text"/>
    <w:basedOn w:val="Normal"/>
    <w:pPr>
      <w:spacing w:before="100" w:beforeAutospacing="1"/>
    </w:pPr>
  </w:style>
  <w:style w:type="paragraph" w:customStyle="1" w:styleId="panel">
    <w:name w:val="panel"/>
    <w:basedOn w:val="Normal"/>
    <w:pPr>
      <w:shd w:val="clear" w:color="auto" w:fill="FFFFFF"/>
      <w:spacing w:before="100" w:beforeAutospacing="1" w:after="300"/>
    </w:pPr>
  </w:style>
  <w:style w:type="paragraph" w:customStyle="1" w:styleId="panel-body">
    <w:name w:val="panel-body"/>
    <w:basedOn w:val="Normal"/>
    <w:pPr>
      <w:spacing w:before="100" w:beforeAutospacing="1" w:after="100" w:afterAutospacing="1"/>
    </w:pPr>
  </w:style>
  <w:style w:type="paragraph" w:customStyle="1" w:styleId="panel-heading">
    <w:name w:val="panel-heading"/>
    <w:basedOn w:val="Normal"/>
    <w:pPr>
      <w:spacing w:before="100" w:beforeAutospacing="1" w:after="100" w:afterAutospacing="1"/>
    </w:pPr>
  </w:style>
  <w:style w:type="paragraph" w:customStyle="1" w:styleId="panel-title">
    <w:name w:val="panel-title"/>
    <w:basedOn w:val="Normal"/>
  </w:style>
  <w:style w:type="paragraph" w:customStyle="1" w:styleId="panel-footer">
    <w:name w:val="panel-footer"/>
    <w:basedOn w:val="Normal"/>
    <w:pPr>
      <w:pBdr>
        <w:top w:val="single" w:sz="6" w:space="8" w:color="DDDDDD"/>
      </w:pBdr>
      <w:shd w:val="clear" w:color="auto" w:fill="F5F5F5"/>
      <w:spacing w:before="100" w:beforeAutospacing="1" w:after="100" w:afterAutospacing="1"/>
    </w:pPr>
  </w:style>
  <w:style w:type="paragraph" w:customStyle="1" w:styleId="panel-group">
    <w:name w:val="panel-group"/>
    <w:basedOn w:val="Normal"/>
    <w:pPr>
      <w:spacing w:before="100" w:beforeAutospacing="1" w:after="300"/>
    </w:pPr>
  </w:style>
  <w:style w:type="paragraph" w:customStyle="1" w:styleId="panel-default">
    <w:name w:val="panel-default"/>
    <w:basedOn w:val="Normal"/>
    <w:pPr>
      <w:spacing w:before="100" w:beforeAutospacing="1" w:after="100" w:afterAutospacing="1"/>
    </w:pPr>
  </w:style>
  <w:style w:type="paragraph" w:customStyle="1" w:styleId="panel-primary">
    <w:name w:val="panel-primary"/>
    <w:basedOn w:val="Normal"/>
    <w:pPr>
      <w:spacing w:before="100" w:beforeAutospacing="1" w:after="100" w:afterAutospacing="1"/>
    </w:pPr>
  </w:style>
  <w:style w:type="paragraph" w:customStyle="1" w:styleId="panel-success">
    <w:name w:val="panel-success"/>
    <w:basedOn w:val="Normal"/>
    <w:pPr>
      <w:spacing w:before="100" w:beforeAutospacing="1" w:after="100" w:afterAutospacing="1"/>
    </w:pPr>
  </w:style>
  <w:style w:type="paragraph" w:customStyle="1" w:styleId="panel-info">
    <w:name w:val="panel-info"/>
    <w:basedOn w:val="Normal"/>
    <w:pPr>
      <w:spacing w:before="100" w:beforeAutospacing="1" w:after="100" w:afterAutospacing="1"/>
    </w:pPr>
  </w:style>
  <w:style w:type="paragraph" w:customStyle="1" w:styleId="panel-warning">
    <w:name w:val="panel-warning"/>
    <w:basedOn w:val="Normal"/>
    <w:pPr>
      <w:spacing w:before="100" w:beforeAutospacing="1" w:after="100" w:afterAutospacing="1"/>
    </w:pPr>
  </w:style>
  <w:style w:type="paragraph" w:customStyle="1" w:styleId="panel-danger">
    <w:name w:val="panel-danger"/>
    <w:basedOn w:val="Normal"/>
    <w:pPr>
      <w:spacing w:before="100" w:beforeAutospacing="1" w:after="100" w:afterAutospacing="1"/>
    </w:pPr>
  </w:style>
  <w:style w:type="paragraph" w:customStyle="1" w:styleId="embed-responsive">
    <w:name w:val="embed-responsive"/>
    <w:basedOn w:val="Normal"/>
    <w:pPr>
      <w:spacing w:before="100" w:beforeAutospacing="1" w:after="100" w:afterAutospacing="1"/>
    </w:pPr>
  </w:style>
  <w:style w:type="paragraph" w:customStyle="1" w:styleId="embed-responsive-16by9">
    <w:name w:val="embed-responsive-16by9"/>
    <w:basedOn w:val="Normal"/>
    <w:pPr>
      <w:spacing w:before="100" w:beforeAutospacing="1" w:after="100" w:afterAutospacing="1"/>
    </w:pPr>
  </w:style>
  <w:style w:type="paragraph" w:customStyle="1" w:styleId="embed-responsive-4by3">
    <w:name w:val="embed-responsive-4by3"/>
    <w:basedOn w:val="Normal"/>
    <w:pPr>
      <w:spacing w:before="100" w:beforeAutospacing="1" w:after="100" w:afterAutospacing="1"/>
    </w:pPr>
  </w:style>
  <w:style w:type="paragraph" w:customStyle="1" w:styleId="well">
    <w:name w:val="well"/>
    <w:basedOn w:val="Normal"/>
    <w:pPr>
      <w:pBdr>
        <w:top w:val="single" w:sz="6" w:space="14" w:color="E3E3E3"/>
        <w:left w:val="single" w:sz="6" w:space="14" w:color="E3E3E3"/>
        <w:bottom w:val="single" w:sz="6" w:space="14" w:color="E3E3E3"/>
        <w:right w:val="single" w:sz="6" w:space="14" w:color="E3E3E3"/>
      </w:pBdr>
      <w:shd w:val="clear" w:color="auto" w:fill="F5F5F5"/>
      <w:spacing w:before="100" w:beforeAutospacing="1" w:after="300"/>
    </w:pPr>
  </w:style>
  <w:style w:type="paragraph" w:customStyle="1" w:styleId="well-lg">
    <w:name w:val="well-lg"/>
    <w:basedOn w:val="Normal"/>
    <w:pPr>
      <w:spacing w:before="100" w:beforeAutospacing="1" w:after="100" w:afterAutospacing="1"/>
    </w:pPr>
  </w:style>
  <w:style w:type="paragraph" w:customStyle="1" w:styleId="well-sm">
    <w:name w:val="well-sm"/>
    <w:basedOn w:val="Normal"/>
    <w:pPr>
      <w:spacing w:before="100" w:beforeAutospacing="1" w:after="100" w:afterAutospacing="1"/>
    </w:pPr>
  </w:style>
  <w:style w:type="paragraph" w:customStyle="1" w:styleId="close">
    <w:name w:val="close"/>
    <w:basedOn w:val="Normal"/>
    <w:pPr>
      <w:spacing w:before="100" w:beforeAutospacing="1" w:after="100" w:afterAutospacing="1"/>
    </w:pPr>
    <w:rPr>
      <w:b/>
      <w:bCs/>
      <w:color w:val="000000"/>
      <w:sz w:val="32"/>
      <w:szCs w:val="32"/>
    </w:rPr>
  </w:style>
  <w:style w:type="paragraph" w:customStyle="1" w:styleId="modal">
    <w:name w:val="modal"/>
    <w:basedOn w:val="Normal"/>
    <w:pPr>
      <w:spacing w:before="100" w:beforeAutospacing="1" w:after="100" w:afterAutospacing="1"/>
    </w:pPr>
    <w:rPr>
      <w:vanish/>
    </w:rPr>
  </w:style>
  <w:style w:type="paragraph" w:customStyle="1" w:styleId="modal-dialog">
    <w:name w:val="modal-dialog"/>
    <w:basedOn w:val="Normal"/>
    <w:pPr>
      <w:spacing w:before="150" w:after="150"/>
      <w:ind w:left="150" w:right="150"/>
    </w:pPr>
  </w:style>
  <w:style w:type="paragraph" w:customStyle="1" w:styleId="modal-content">
    <w:name w:val="modal-content"/>
    <w:basedOn w:val="Normal"/>
    <w:pPr>
      <w:pBdr>
        <w:top w:val="single" w:sz="6" w:space="0" w:color="999999"/>
        <w:left w:val="single" w:sz="6" w:space="0" w:color="999999"/>
        <w:bottom w:val="single" w:sz="6" w:space="0" w:color="999999"/>
        <w:right w:val="single" w:sz="6" w:space="0" w:color="999999"/>
      </w:pBdr>
      <w:shd w:val="clear" w:color="auto" w:fill="FFFFFF"/>
      <w:spacing w:before="100" w:beforeAutospacing="1" w:after="100" w:afterAutospacing="1"/>
    </w:pPr>
  </w:style>
  <w:style w:type="paragraph" w:customStyle="1" w:styleId="modal-backdrop">
    <w:name w:val="modal-backdrop"/>
    <w:basedOn w:val="Normal"/>
    <w:pPr>
      <w:shd w:val="clear" w:color="auto" w:fill="000000"/>
      <w:spacing w:before="100" w:beforeAutospacing="1" w:after="100" w:afterAutospacing="1"/>
    </w:pPr>
  </w:style>
  <w:style w:type="paragraph" w:customStyle="1" w:styleId="modal-header">
    <w:name w:val="modal-header"/>
    <w:basedOn w:val="Normal"/>
    <w:pPr>
      <w:pBdr>
        <w:bottom w:val="single" w:sz="6" w:space="11" w:color="E5E5E5"/>
      </w:pBdr>
      <w:spacing w:before="100" w:beforeAutospacing="1" w:after="100" w:afterAutospacing="1"/>
    </w:pPr>
  </w:style>
  <w:style w:type="paragraph" w:customStyle="1" w:styleId="modal-title">
    <w:name w:val="modal-title"/>
    <w:basedOn w:val="Normal"/>
  </w:style>
  <w:style w:type="paragraph" w:customStyle="1" w:styleId="modal-body">
    <w:name w:val="modal-body"/>
    <w:basedOn w:val="Normal"/>
    <w:pPr>
      <w:spacing w:before="100" w:beforeAutospacing="1" w:after="100" w:afterAutospacing="1"/>
    </w:pPr>
  </w:style>
  <w:style w:type="paragraph" w:customStyle="1" w:styleId="modal-footer">
    <w:name w:val="modal-footer"/>
    <w:basedOn w:val="Normal"/>
    <w:pPr>
      <w:pBdr>
        <w:top w:val="single" w:sz="6" w:space="11" w:color="E5E5E5"/>
      </w:pBdr>
      <w:spacing w:before="100" w:beforeAutospacing="1" w:after="100" w:afterAutospacing="1"/>
      <w:jc w:val="right"/>
    </w:pPr>
  </w:style>
  <w:style w:type="paragraph" w:customStyle="1" w:styleId="modal-scrollbar-measure">
    <w:name w:val="modal-scrollbar-measure"/>
    <w:basedOn w:val="Normal"/>
    <w:pPr>
      <w:spacing w:before="100" w:beforeAutospacing="1" w:after="100" w:afterAutospacing="1"/>
    </w:pPr>
  </w:style>
  <w:style w:type="paragraph" w:customStyle="1" w:styleId="tooltip">
    <w:name w:val="tooltip"/>
    <w:basedOn w:val="Normal"/>
    <w:pPr>
      <w:spacing w:before="100" w:beforeAutospacing="1" w:after="100" w:afterAutospacing="1"/>
    </w:pPr>
    <w:rPr>
      <w:rFonts w:ascii="Helvetica Neue" w:hAnsi="Helvetica Neue"/>
      <w:sz w:val="18"/>
      <w:szCs w:val="18"/>
    </w:rPr>
  </w:style>
  <w:style w:type="paragraph" w:customStyle="1" w:styleId="tooltip-inner">
    <w:name w:val="tooltip-inner"/>
    <w:basedOn w:val="Normal"/>
    <w:pPr>
      <w:shd w:val="clear" w:color="auto" w:fill="000000"/>
      <w:spacing w:before="100" w:beforeAutospacing="1" w:after="100" w:afterAutospacing="1"/>
      <w:jc w:val="center"/>
    </w:pPr>
    <w:rPr>
      <w:color w:val="FFFFFF"/>
    </w:rPr>
  </w:style>
  <w:style w:type="paragraph" w:customStyle="1" w:styleId="tooltip-arrow">
    <w:name w:val="tooltip-arrow"/>
    <w:basedOn w:val="Normal"/>
    <w:pPr>
      <w:pBdr>
        <w:top w:val="single" w:sz="24" w:space="0" w:color="auto"/>
        <w:left w:val="single" w:sz="24" w:space="0" w:color="auto"/>
        <w:bottom w:val="single" w:sz="24" w:space="0" w:color="auto"/>
        <w:right w:val="single" w:sz="24" w:space="0" w:color="auto"/>
      </w:pBdr>
      <w:spacing w:before="100" w:beforeAutospacing="1" w:after="100" w:afterAutospacing="1"/>
    </w:pPr>
  </w:style>
  <w:style w:type="paragraph" w:customStyle="1" w:styleId="popover">
    <w:name w:val="popover"/>
    <w:basedOn w:val="Normal"/>
    <w:pPr>
      <w:pBdr>
        <w:top w:val="single" w:sz="6" w:space="1" w:color="CCCCCC"/>
        <w:left w:val="single" w:sz="6" w:space="1" w:color="CCCCCC"/>
        <w:bottom w:val="single" w:sz="6" w:space="1" w:color="CCCCCC"/>
        <w:right w:val="single" w:sz="6" w:space="1" w:color="CCCCCC"/>
      </w:pBdr>
      <w:shd w:val="clear" w:color="auto" w:fill="FFFFFF"/>
      <w:spacing w:before="100" w:beforeAutospacing="1" w:after="100" w:afterAutospacing="1"/>
    </w:pPr>
    <w:rPr>
      <w:rFonts w:ascii="Helvetica Neue" w:hAnsi="Helvetica Neue"/>
      <w:vanish/>
      <w:sz w:val="21"/>
      <w:szCs w:val="21"/>
    </w:rPr>
  </w:style>
  <w:style w:type="paragraph" w:customStyle="1" w:styleId="popover-title">
    <w:name w:val="popover-title"/>
    <w:basedOn w:val="Normal"/>
    <w:pPr>
      <w:pBdr>
        <w:bottom w:val="single" w:sz="6" w:space="6" w:color="EBEBEB"/>
      </w:pBdr>
      <w:shd w:val="clear" w:color="auto" w:fill="F7F7F7"/>
    </w:pPr>
    <w:rPr>
      <w:sz w:val="21"/>
      <w:szCs w:val="21"/>
    </w:rPr>
  </w:style>
  <w:style w:type="paragraph" w:customStyle="1" w:styleId="popover-content">
    <w:name w:val="popover-content"/>
    <w:basedOn w:val="Normal"/>
    <w:pPr>
      <w:spacing w:before="100" w:beforeAutospacing="1" w:after="100" w:afterAutospacing="1"/>
    </w:pPr>
  </w:style>
  <w:style w:type="paragraph" w:customStyle="1" w:styleId="carousel-inner">
    <w:name w:val="carousel-inner"/>
    <w:basedOn w:val="Normal"/>
    <w:pPr>
      <w:spacing w:before="100" w:beforeAutospacing="1" w:after="100" w:afterAutospacing="1"/>
    </w:pPr>
  </w:style>
  <w:style w:type="paragraph" w:customStyle="1" w:styleId="carousel-control">
    <w:name w:val="carousel-control"/>
    <w:basedOn w:val="Normal"/>
    <w:pPr>
      <w:spacing w:before="100" w:beforeAutospacing="1" w:after="100" w:afterAutospacing="1"/>
      <w:jc w:val="center"/>
    </w:pPr>
    <w:rPr>
      <w:color w:val="FFFFFF"/>
      <w:sz w:val="30"/>
      <w:szCs w:val="30"/>
    </w:rPr>
  </w:style>
  <w:style w:type="paragraph" w:customStyle="1" w:styleId="carousel-indicators">
    <w:name w:val="carousel-indicators"/>
    <w:basedOn w:val="Normal"/>
    <w:pPr>
      <w:spacing w:before="100" w:beforeAutospacing="1" w:after="100" w:afterAutospacing="1"/>
      <w:ind w:left="-3672"/>
      <w:jc w:val="center"/>
    </w:pPr>
  </w:style>
  <w:style w:type="paragraph" w:customStyle="1" w:styleId="carousel-caption">
    <w:name w:val="carousel-caption"/>
    <w:basedOn w:val="Normal"/>
    <w:pPr>
      <w:spacing w:before="100" w:beforeAutospacing="1" w:after="100" w:afterAutospacing="1"/>
      <w:jc w:val="center"/>
    </w:pPr>
    <w:rPr>
      <w:color w:val="FFFFFF"/>
    </w:rPr>
  </w:style>
  <w:style w:type="paragraph" w:customStyle="1" w:styleId="center-block">
    <w:name w:val="center-block"/>
    <w:basedOn w:val="Normal"/>
    <w:pPr>
      <w:spacing w:before="100" w:beforeAutospacing="1" w:after="100" w:afterAutospacing="1"/>
    </w:pPr>
  </w:style>
  <w:style w:type="paragraph" w:customStyle="1" w:styleId="text-hide">
    <w:name w:val="text-hide"/>
    <w:basedOn w:val="Normal"/>
    <w:pPr>
      <w:spacing w:before="100" w:beforeAutospacing="1" w:after="100" w:afterAutospacing="1"/>
    </w:pPr>
  </w:style>
  <w:style w:type="paragraph" w:customStyle="1" w:styleId="hljs-literal">
    <w:name w:val="hljs-literal"/>
    <w:basedOn w:val="Normal"/>
    <w:pPr>
      <w:spacing w:before="100" w:beforeAutospacing="1" w:after="100" w:afterAutospacing="1"/>
    </w:pPr>
    <w:rPr>
      <w:color w:val="990073"/>
    </w:rPr>
  </w:style>
  <w:style w:type="paragraph" w:customStyle="1" w:styleId="hljs-number">
    <w:name w:val="hljs-number"/>
    <w:basedOn w:val="Normal"/>
    <w:pPr>
      <w:spacing w:before="100" w:beforeAutospacing="1" w:after="100" w:afterAutospacing="1"/>
    </w:pPr>
    <w:rPr>
      <w:color w:val="009999"/>
    </w:rPr>
  </w:style>
  <w:style w:type="paragraph" w:customStyle="1" w:styleId="hljs-comment">
    <w:name w:val="hljs-comment"/>
    <w:basedOn w:val="Normal"/>
    <w:pPr>
      <w:spacing w:before="100" w:beforeAutospacing="1" w:after="100" w:afterAutospacing="1"/>
    </w:pPr>
    <w:rPr>
      <w:i/>
      <w:iCs/>
      <w:color w:val="999988"/>
    </w:rPr>
  </w:style>
  <w:style w:type="paragraph" w:customStyle="1" w:styleId="hljs-keyword">
    <w:name w:val="hljs-keyword"/>
    <w:basedOn w:val="Normal"/>
    <w:pPr>
      <w:spacing w:before="100" w:beforeAutospacing="1" w:after="100" w:afterAutospacing="1"/>
    </w:pPr>
    <w:rPr>
      <w:b/>
      <w:bCs/>
      <w:color w:val="990000"/>
    </w:rPr>
  </w:style>
  <w:style w:type="paragraph" w:customStyle="1" w:styleId="hljs-string">
    <w:name w:val="hljs-string"/>
    <w:basedOn w:val="Normal"/>
    <w:pPr>
      <w:spacing w:before="100" w:beforeAutospacing="1" w:after="100" w:afterAutospacing="1"/>
    </w:pPr>
    <w:rPr>
      <w:color w:val="DD1144"/>
    </w:rPr>
  </w:style>
  <w:style w:type="paragraph" w:customStyle="1" w:styleId="main-container">
    <w:name w:val="main-container"/>
    <w:basedOn w:val="Normal"/>
    <w:pPr>
      <w:spacing w:before="100" w:beforeAutospacing="1" w:after="100" w:afterAutospacing="1"/>
    </w:pPr>
  </w:style>
  <w:style w:type="paragraph" w:customStyle="1" w:styleId="tabbed-pane">
    <w:name w:val="tabbed-pane"/>
    <w:basedOn w:val="Normal"/>
    <w:pPr>
      <w:spacing w:before="100" w:beforeAutospacing="1" w:after="100" w:afterAutospacing="1"/>
    </w:pPr>
  </w:style>
  <w:style w:type="paragraph" w:customStyle="1" w:styleId="html-widget">
    <w:name w:val="html-widget"/>
    <w:basedOn w:val="Normal"/>
    <w:pPr>
      <w:spacing w:before="100" w:beforeAutospacing="1" w:after="300"/>
    </w:pPr>
  </w:style>
  <w:style w:type="paragraph" w:customStyle="1" w:styleId="table-hovertbodytr">
    <w:name w:val="table-hover&gt;tbody&gt;tr"/>
    <w:basedOn w:val="Normal"/>
    <w:pPr>
      <w:spacing w:before="100" w:beforeAutospacing="1" w:after="100" w:afterAutospacing="1"/>
    </w:pPr>
  </w:style>
  <w:style w:type="paragraph" w:customStyle="1" w:styleId="divider">
    <w:name w:val="divider"/>
    <w:basedOn w:val="Normal"/>
    <w:pPr>
      <w:spacing w:before="100" w:beforeAutospacing="1" w:after="100" w:afterAutospacing="1"/>
    </w:pPr>
  </w:style>
  <w:style w:type="paragraph" w:customStyle="1" w:styleId="nav-divider">
    <w:name w:val="nav-divider"/>
    <w:basedOn w:val="Normal"/>
    <w:pPr>
      <w:spacing w:before="100" w:beforeAutospacing="1" w:after="100" w:afterAutospacing="1"/>
    </w:pPr>
  </w:style>
  <w:style w:type="paragraph" w:customStyle="1" w:styleId="icon-bar">
    <w:name w:val="icon-bar"/>
    <w:basedOn w:val="Normal"/>
    <w:pPr>
      <w:spacing w:before="100" w:beforeAutospacing="1" w:after="100" w:afterAutospacing="1"/>
    </w:pPr>
  </w:style>
  <w:style w:type="paragraph" w:customStyle="1" w:styleId="navbar-link">
    <w:name w:val="navbar-link"/>
    <w:basedOn w:val="Normal"/>
    <w:pPr>
      <w:spacing w:before="100" w:beforeAutospacing="1" w:after="100" w:afterAutospacing="1"/>
    </w:pPr>
  </w:style>
  <w:style w:type="paragraph" w:customStyle="1" w:styleId="caption">
    <w:name w:val="caption"/>
    <w:basedOn w:val="Normal"/>
    <w:pPr>
      <w:spacing w:before="100" w:beforeAutospacing="1" w:after="100" w:afterAutospacing="1"/>
    </w:pPr>
  </w:style>
  <w:style w:type="paragraph" w:customStyle="1" w:styleId="alert-link">
    <w:name w:val="alert-link"/>
    <w:basedOn w:val="Normal"/>
    <w:pPr>
      <w:spacing w:before="100" w:beforeAutospacing="1" w:after="100" w:afterAutospacing="1"/>
    </w:pPr>
  </w:style>
  <w:style w:type="paragraph" w:customStyle="1" w:styleId="glyphicon-chevron-left">
    <w:name w:val="glyphicon-chevron-left"/>
    <w:basedOn w:val="Normal"/>
    <w:pPr>
      <w:spacing w:before="100" w:beforeAutospacing="1" w:after="100" w:afterAutospacing="1"/>
    </w:pPr>
  </w:style>
  <w:style w:type="paragraph" w:customStyle="1" w:styleId="glyphicon-chevron-right">
    <w:name w:val="glyphicon-chevron-right"/>
    <w:basedOn w:val="Normal"/>
    <w:pPr>
      <w:spacing w:before="100" w:beforeAutospacing="1" w:after="100" w:afterAutospacing="1"/>
    </w:pPr>
  </w:style>
  <w:style w:type="paragraph" w:customStyle="1" w:styleId="icon-next">
    <w:name w:val="icon-next"/>
    <w:basedOn w:val="Normal"/>
    <w:pPr>
      <w:spacing w:before="100" w:beforeAutospacing="1" w:after="100" w:afterAutospacing="1"/>
    </w:pPr>
  </w:style>
  <w:style w:type="paragraph" w:customStyle="1" w:styleId="icon-prev">
    <w:name w:val="icon-prev"/>
    <w:basedOn w:val="Normal"/>
    <w:pPr>
      <w:spacing w:before="100" w:beforeAutospacing="1" w:after="100" w:afterAutospacing="1"/>
    </w:pPr>
  </w:style>
  <w:style w:type="paragraph" w:customStyle="1" w:styleId="active">
    <w:name w:val="active"/>
    <w:basedOn w:val="Normal"/>
    <w:pPr>
      <w:spacing w:before="100" w:beforeAutospacing="1" w:after="100" w:afterAutospacing="1"/>
    </w:pPr>
  </w:style>
  <w:style w:type="paragraph" w:customStyle="1" w:styleId="small1">
    <w:name w:val="small1"/>
    <w:basedOn w:val="Normal"/>
    <w:pPr>
      <w:spacing w:after="150"/>
    </w:pPr>
    <w:rPr>
      <w:color w:val="777777"/>
      <w:sz w:val="16"/>
      <w:szCs w:val="16"/>
    </w:rPr>
  </w:style>
  <w:style w:type="paragraph" w:customStyle="1" w:styleId="small2">
    <w:name w:val="small2"/>
    <w:basedOn w:val="Normal"/>
    <w:pPr>
      <w:spacing w:after="150"/>
    </w:pPr>
    <w:rPr>
      <w:color w:val="777777"/>
      <w:sz w:val="16"/>
      <w:szCs w:val="16"/>
    </w:rPr>
  </w:style>
  <w:style w:type="paragraph" w:customStyle="1" w:styleId="small3">
    <w:name w:val="small3"/>
    <w:basedOn w:val="Normal"/>
    <w:pPr>
      <w:spacing w:after="150"/>
    </w:pPr>
    <w:rPr>
      <w:color w:val="777777"/>
      <w:sz w:val="16"/>
      <w:szCs w:val="16"/>
    </w:rPr>
  </w:style>
  <w:style w:type="paragraph" w:customStyle="1" w:styleId="small4">
    <w:name w:val="small4"/>
    <w:basedOn w:val="Normal"/>
    <w:pPr>
      <w:spacing w:after="150"/>
    </w:pPr>
    <w:rPr>
      <w:color w:val="777777"/>
      <w:sz w:val="18"/>
      <w:szCs w:val="18"/>
    </w:rPr>
  </w:style>
  <w:style w:type="paragraph" w:customStyle="1" w:styleId="small5">
    <w:name w:val="small5"/>
    <w:basedOn w:val="Normal"/>
    <w:pPr>
      <w:spacing w:after="150"/>
    </w:pPr>
    <w:rPr>
      <w:color w:val="777777"/>
      <w:sz w:val="18"/>
      <w:szCs w:val="18"/>
    </w:rPr>
  </w:style>
  <w:style w:type="paragraph" w:customStyle="1" w:styleId="small6">
    <w:name w:val="small6"/>
    <w:basedOn w:val="Normal"/>
    <w:pPr>
      <w:spacing w:after="150"/>
    </w:pPr>
    <w:rPr>
      <w:color w:val="777777"/>
      <w:sz w:val="18"/>
      <w:szCs w:val="18"/>
    </w:rPr>
  </w:style>
  <w:style w:type="paragraph" w:customStyle="1" w:styleId="small7">
    <w:name w:val="small7"/>
    <w:basedOn w:val="Normal"/>
    <w:pPr>
      <w:spacing w:after="150"/>
    </w:pPr>
    <w:rPr>
      <w:color w:val="777777"/>
      <w:sz w:val="16"/>
      <w:szCs w:val="16"/>
    </w:rPr>
  </w:style>
  <w:style w:type="paragraph" w:customStyle="1" w:styleId="small8">
    <w:name w:val="small8"/>
    <w:basedOn w:val="Normal"/>
    <w:pPr>
      <w:spacing w:after="150"/>
    </w:pPr>
    <w:rPr>
      <w:color w:val="777777"/>
      <w:sz w:val="16"/>
      <w:szCs w:val="16"/>
    </w:rPr>
  </w:style>
  <w:style w:type="paragraph" w:customStyle="1" w:styleId="small9">
    <w:name w:val="small9"/>
    <w:basedOn w:val="Normal"/>
    <w:pPr>
      <w:spacing w:after="150"/>
    </w:pPr>
    <w:rPr>
      <w:color w:val="777777"/>
      <w:sz w:val="16"/>
      <w:szCs w:val="16"/>
    </w:rPr>
  </w:style>
  <w:style w:type="paragraph" w:customStyle="1" w:styleId="small10">
    <w:name w:val="small10"/>
    <w:basedOn w:val="Normal"/>
    <w:pPr>
      <w:spacing w:after="150"/>
    </w:pPr>
    <w:rPr>
      <w:color w:val="777777"/>
      <w:sz w:val="18"/>
      <w:szCs w:val="18"/>
    </w:rPr>
  </w:style>
  <w:style w:type="paragraph" w:customStyle="1" w:styleId="small11">
    <w:name w:val="small11"/>
    <w:basedOn w:val="Normal"/>
    <w:pPr>
      <w:spacing w:after="150"/>
    </w:pPr>
    <w:rPr>
      <w:color w:val="777777"/>
      <w:sz w:val="18"/>
      <w:szCs w:val="18"/>
    </w:rPr>
  </w:style>
  <w:style w:type="paragraph" w:customStyle="1" w:styleId="small12">
    <w:name w:val="small12"/>
    <w:basedOn w:val="Normal"/>
    <w:pPr>
      <w:spacing w:after="150"/>
    </w:pPr>
    <w:rPr>
      <w:color w:val="777777"/>
      <w:sz w:val="18"/>
      <w:szCs w:val="18"/>
    </w:rPr>
  </w:style>
  <w:style w:type="paragraph" w:customStyle="1" w:styleId="table1">
    <w:name w:val="table1"/>
    <w:basedOn w:val="Normal"/>
    <w:pPr>
      <w:shd w:val="clear" w:color="auto" w:fill="FFFFFF"/>
      <w:spacing w:after="300"/>
    </w:pPr>
  </w:style>
  <w:style w:type="paragraph" w:customStyle="1" w:styleId="form-control1">
    <w:name w:val="form-control1"/>
    <w:basedOn w:val="Normal"/>
    <w:pPr>
      <w:pBdr>
        <w:top w:val="single" w:sz="6" w:space="5" w:color="CCCCCC"/>
        <w:left w:val="single" w:sz="6" w:space="9" w:color="CCCCCC"/>
        <w:bottom w:val="single" w:sz="6" w:space="5" w:color="CCCCCC"/>
        <w:right w:val="single" w:sz="6" w:space="9" w:color="CCCCCC"/>
      </w:pBdr>
      <w:shd w:val="clear" w:color="auto" w:fill="FFFFFF"/>
      <w:spacing w:after="150"/>
    </w:pPr>
    <w:rPr>
      <w:color w:val="555555"/>
      <w:sz w:val="18"/>
      <w:szCs w:val="18"/>
    </w:rPr>
  </w:style>
  <w:style w:type="paragraph" w:customStyle="1" w:styleId="form-control-static1">
    <w:name w:val="form-control-static1"/>
    <w:basedOn w:val="Normal"/>
    <w:rPr>
      <w:sz w:val="18"/>
      <w:szCs w:val="18"/>
    </w:rPr>
  </w:style>
  <w:style w:type="paragraph" w:customStyle="1" w:styleId="form-control2">
    <w:name w:val="form-control2"/>
    <w:basedOn w:val="Normal"/>
    <w:pPr>
      <w:pBdr>
        <w:top w:val="single" w:sz="6" w:space="5" w:color="CCCCCC"/>
        <w:left w:val="single" w:sz="6" w:space="9" w:color="CCCCCC"/>
        <w:bottom w:val="single" w:sz="6" w:space="5" w:color="CCCCCC"/>
        <w:right w:val="single" w:sz="6" w:space="9" w:color="CCCCCC"/>
      </w:pBdr>
      <w:shd w:val="clear" w:color="auto" w:fill="FFFFFF"/>
      <w:spacing w:after="150"/>
    </w:pPr>
    <w:rPr>
      <w:color w:val="555555"/>
      <w:sz w:val="27"/>
      <w:szCs w:val="27"/>
    </w:rPr>
  </w:style>
  <w:style w:type="paragraph" w:customStyle="1" w:styleId="form-control-static2">
    <w:name w:val="form-control-static2"/>
    <w:basedOn w:val="Normal"/>
    <w:rPr>
      <w:sz w:val="27"/>
      <w:szCs w:val="27"/>
    </w:rPr>
  </w:style>
  <w:style w:type="paragraph" w:customStyle="1" w:styleId="form-control3">
    <w:name w:val="form-control3"/>
    <w:basedOn w:val="Normal"/>
    <w:pPr>
      <w:pBdr>
        <w:top w:val="single" w:sz="6" w:space="5" w:color="CCCCCC"/>
        <w:left w:val="single" w:sz="6" w:space="9" w:color="CCCCCC"/>
        <w:bottom w:val="single" w:sz="6" w:space="5" w:color="CCCCCC"/>
        <w:right w:val="single" w:sz="6" w:space="9" w:color="CCCCCC"/>
      </w:pBdr>
      <w:shd w:val="clear" w:color="auto" w:fill="FFFFFF"/>
      <w:spacing w:after="150"/>
    </w:pPr>
    <w:rPr>
      <w:color w:val="555555"/>
      <w:sz w:val="21"/>
      <w:szCs w:val="21"/>
    </w:rPr>
  </w:style>
  <w:style w:type="paragraph" w:customStyle="1" w:styleId="form-control4">
    <w:name w:val="form-control4"/>
    <w:basedOn w:val="Normal"/>
    <w:pPr>
      <w:pBdr>
        <w:top w:val="single" w:sz="6" w:space="5" w:color="3C763D"/>
        <w:left w:val="single" w:sz="6" w:space="9" w:color="3C763D"/>
        <w:bottom w:val="single" w:sz="6" w:space="5" w:color="3C763D"/>
        <w:right w:val="single" w:sz="6" w:space="9" w:color="3C763D"/>
      </w:pBdr>
      <w:shd w:val="clear" w:color="auto" w:fill="FFFFFF"/>
      <w:spacing w:after="150"/>
    </w:pPr>
    <w:rPr>
      <w:color w:val="555555"/>
      <w:sz w:val="21"/>
      <w:szCs w:val="21"/>
    </w:rPr>
  </w:style>
  <w:style w:type="paragraph" w:customStyle="1" w:styleId="input-group-addon1">
    <w:name w:val="input-group-addon1"/>
    <w:basedOn w:val="Normal"/>
    <w:pPr>
      <w:pBdr>
        <w:top w:val="single" w:sz="6" w:space="5" w:color="3C763D"/>
        <w:left w:val="single" w:sz="6" w:space="9" w:color="3C763D"/>
        <w:bottom w:val="single" w:sz="6" w:space="5" w:color="3C763D"/>
        <w:right w:val="single" w:sz="6" w:space="9" w:color="3C763D"/>
      </w:pBdr>
      <w:shd w:val="clear" w:color="auto" w:fill="DFF0D8"/>
      <w:spacing w:after="150"/>
      <w:jc w:val="center"/>
      <w:textAlignment w:val="center"/>
    </w:pPr>
    <w:rPr>
      <w:color w:val="3C763D"/>
      <w:sz w:val="21"/>
      <w:szCs w:val="21"/>
    </w:rPr>
  </w:style>
  <w:style w:type="paragraph" w:customStyle="1" w:styleId="form-control-feedback1">
    <w:name w:val="form-control-feedback1"/>
    <w:basedOn w:val="Normal"/>
    <w:pPr>
      <w:spacing w:after="150" w:line="510" w:lineRule="atLeast"/>
      <w:jc w:val="center"/>
    </w:pPr>
    <w:rPr>
      <w:color w:val="3C763D"/>
    </w:rPr>
  </w:style>
  <w:style w:type="paragraph" w:customStyle="1" w:styleId="form-control5">
    <w:name w:val="form-control5"/>
    <w:basedOn w:val="Normal"/>
    <w:pPr>
      <w:pBdr>
        <w:top w:val="single" w:sz="6" w:space="5" w:color="8A6D3B"/>
        <w:left w:val="single" w:sz="6" w:space="9" w:color="8A6D3B"/>
        <w:bottom w:val="single" w:sz="6" w:space="5" w:color="8A6D3B"/>
        <w:right w:val="single" w:sz="6" w:space="9" w:color="8A6D3B"/>
      </w:pBdr>
      <w:shd w:val="clear" w:color="auto" w:fill="FFFFFF"/>
      <w:spacing w:after="150"/>
    </w:pPr>
    <w:rPr>
      <w:color w:val="555555"/>
      <w:sz w:val="21"/>
      <w:szCs w:val="21"/>
    </w:rPr>
  </w:style>
  <w:style w:type="paragraph" w:customStyle="1" w:styleId="input-group-addon2">
    <w:name w:val="input-group-addon2"/>
    <w:basedOn w:val="Normal"/>
    <w:pPr>
      <w:pBdr>
        <w:top w:val="single" w:sz="6" w:space="5" w:color="8A6D3B"/>
        <w:left w:val="single" w:sz="6" w:space="9" w:color="8A6D3B"/>
        <w:bottom w:val="single" w:sz="6" w:space="5" w:color="8A6D3B"/>
        <w:right w:val="single" w:sz="6" w:space="9" w:color="8A6D3B"/>
      </w:pBdr>
      <w:shd w:val="clear" w:color="auto" w:fill="FCF8E3"/>
      <w:spacing w:after="150"/>
      <w:jc w:val="center"/>
      <w:textAlignment w:val="center"/>
    </w:pPr>
    <w:rPr>
      <w:color w:val="8A6D3B"/>
      <w:sz w:val="21"/>
      <w:szCs w:val="21"/>
    </w:rPr>
  </w:style>
  <w:style w:type="paragraph" w:customStyle="1" w:styleId="form-control-feedback2">
    <w:name w:val="form-control-feedback2"/>
    <w:basedOn w:val="Normal"/>
    <w:pPr>
      <w:spacing w:after="150" w:line="510" w:lineRule="atLeast"/>
      <w:jc w:val="center"/>
    </w:pPr>
    <w:rPr>
      <w:color w:val="8A6D3B"/>
    </w:rPr>
  </w:style>
  <w:style w:type="paragraph" w:customStyle="1" w:styleId="form-control6">
    <w:name w:val="form-control6"/>
    <w:basedOn w:val="Normal"/>
    <w:pPr>
      <w:pBdr>
        <w:top w:val="single" w:sz="6" w:space="5" w:color="A94442"/>
        <w:left w:val="single" w:sz="6" w:space="9" w:color="A94442"/>
        <w:bottom w:val="single" w:sz="6" w:space="5" w:color="A94442"/>
        <w:right w:val="single" w:sz="6" w:space="9" w:color="A94442"/>
      </w:pBdr>
      <w:shd w:val="clear" w:color="auto" w:fill="FFFFFF"/>
      <w:spacing w:after="150"/>
    </w:pPr>
    <w:rPr>
      <w:color w:val="555555"/>
      <w:sz w:val="21"/>
      <w:szCs w:val="21"/>
    </w:rPr>
  </w:style>
  <w:style w:type="paragraph" w:customStyle="1" w:styleId="input-group-addon3">
    <w:name w:val="input-group-addon3"/>
    <w:basedOn w:val="Normal"/>
    <w:pPr>
      <w:pBdr>
        <w:top w:val="single" w:sz="6" w:space="5" w:color="A94442"/>
        <w:left w:val="single" w:sz="6" w:space="9" w:color="A94442"/>
        <w:bottom w:val="single" w:sz="6" w:space="5" w:color="A94442"/>
        <w:right w:val="single" w:sz="6" w:space="9" w:color="A94442"/>
      </w:pBdr>
      <w:shd w:val="clear" w:color="auto" w:fill="F2DEDE"/>
      <w:spacing w:after="150"/>
      <w:jc w:val="center"/>
      <w:textAlignment w:val="center"/>
    </w:pPr>
    <w:rPr>
      <w:color w:val="A94442"/>
      <w:sz w:val="21"/>
      <w:szCs w:val="21"/>
    </w:rPr>
  </w:style>
  <w:style w:type="paragraph" w:customStyle="1" w:styleId="form-control-feedback3">
    <w:name w:val="form-control-feedback3"/>
    <w:basedOn w:val="Normal"/>
    <w:pPr>
      <w:spacing w:after="150" w:line="510" w:lineRule="atLeast"/>
      <w:jc w:val="center"/>
    </w:pPr>
    <w:rPr>
      <w:color w:val="A94442"/>
    </w:rPr>
  </w:style>
  <w:style w:type="paragraph" w:customStyle="1" w:styleId="checkbox1">
    <w:name w:val="checkbox1"/>
    <w:basedOn w:val="Normal"/>
  </w:style>
  <w:style w:type="paragraph" w:customStyle="1" w:styleId="checkbox-inline1">
    <w:name w:val="checkbox-inline1"/>
    <w:basedOn w:val="Normal"/>
    <w:pPr>
      <w:textAlignment w:val="center"/>
    </w:pPr>
  </w:style>
  <w:style w:type="paragraph" w:customStyle="1" w:styleId="radio1">
    <w:name w:val="radio1"/>
    <w:basedOn w:val="Normal"/>
  </w:style>
  <w:style w:type="paragraph" w:customStyle="1" w:styleId="radio-inline1">
    <w:name w:val="radio-inline1"/>
    <w:basedOn w:val="Normal"/>
    <w:pPr>
      <w:textAlignment w:val="center"/>
    </w:pPr>
  </w:style>
  <w:style w:type="paragraph" w:customStyle="1" w:styleId="form-group1">
    <w:name w:val="form-group1"/>
    <w:basedOn w:val="Normal"/>
    <w:pPr>
      <w:spacing w:after="225"/>
      <w:ind w:left="-225" w:right="-225"/>
    </w:pPr>
  </w:style>
  <w:style w:type="paragraph" w:customStyle="1" w:styleId="badge1">
    <w:name w:val="badge1"/>
    <w:basedOn w:val="Normal"/>
    <w:pPr>
      <w:shd w:val="clear" w:color="auto" w:fill="333333"/>
      <w:spacing w:after="150"/>
      <w:jc w:val="center"/>
      <w:textAlignment w:val="center"/>
    </w:pPr>
    <w:rPr>
      <w:b/>
      <w:bCs/>
      <w:color w:val="FFFFFF"/>
      <w:sz w:val="18"/>
      <w:szCs w:val="18"/>
    </w:rPr>
  </w:style>
  <w:style w:type="paragraph" w:customStyle="1" w:styleId="badge2">
    <w:name w:val="badge2"/>
    <w:basedOn w:val="Normal"/>
    <w:pPr>
      <w:shd w:val="clear" w:color="auto" w:fill="FFFFFF"/>
      <w:spacing w:after="150"/>
      <w:jc w:val="center"/>
      <w:textAlignment w:val="center"/>
    </w:pPr>
    <w:rPr>
      <w:b/>
      <w:bCs/>
      <w:color w:val="337AB7"/>
      <w:sz w:val="18"/>
      <w:szCs w:val="18"/>
    </w:rPr>
  </w:style>
  <w:style w:type="paragraph" w:customStyle="1" w:styleId="badge3">
    <w:name w:val="badge3"/>
    <w:basedOn w:val="Normal"/>
    <w:pPr>
      <w:shd w:val="clear" w:color="auto" w:fill="FFFFFF"/>
      <w:spacing w:after="150"/>
      <w:jc w:val="center"/>
      <w:textAlignment w:val="center"/>
    </w:pPr>
    <w:rPr>
      <w:b/>
      <w:bCs/>
      <w:color w:val="5CB85C"/>
      <w:sz w:val="18"/>
      <w:szCs w:val="18"/>
    </w:rPr>
  </w:style>
  <w:style w:type="paragraph" w:customStyle="1" w:styleId="badge4">
    <w:name w:val="badge4"/>
    <w:basedOn w:val="Normal"/>
    <w:pPr>
      <w:shd w:val="clear" w:color="auto" w:fill="FFFFFF"/>
      <w:spacing w:after="150"/>
      <w:jc w:val="center"/>
      <w:textAlignment w:val="center"/>
    </w:pPr>
    <w:rPr>
      <w:b/>
      <w:bCs/>
      <w:color w:val="5BC0DE"/>
      <w:sz w:val="18"/>
      <w:szCs w:val="18"/>
    </w:rPr>
  </w:style>
  <w:style w:type="paragraph" w:customStyle="1" w:styleId="badge5">
    <w:name w:val="badge5"/>
    <w:basedOn w:val="Normal"/>
    <w:pPr>
      <w:shd w:val="clear" w:color="auto" w:fill="FFFFFF"/>
      <w:spacing w:after="150"/>
      <w:jc w:val="center"/>
      <w:textAlignment w:val="center"/>
    </w:pPr>
    <w:rPr>
      <w:b/>
      <w:bCs/>
      <w:color w:val="F0AD4E"/>
      <w:sz w:val="18"/>
      <w:szCs w:val="18"/>
    </w:rPr>
  </w:style>
  <w:style w:type="paragraph" w:customStyle="1" w:styleId="badge6">
    <w:name w:val="badge6"/>
    <w:basedOn w:val="Normal"/>
    <w:pPr>
      <w:shd w:val="clear" w:color="auto" w:fill="FFFFFF"/>
      <w:spacing w:after="150"/>
      <w:jc w:val="center"/>
      <w:textAlignment w:val="center"/>
    </w:pPr>
    <w:rPr>
      <w:b/>
      <w:bCs/>
      <w:color w:val="D9534F"/>
      <w:sz w:val="18"/>
      <w:szCs w:val="18"/>
    </w:rPr>
  </w:style>
  <w:style w:type="paragraph" w:customStyle="1" w:styleId="divider1">
    <w:name w:val="divider1"/>
    <w:basedOn w:val="Normal"/>
    <w:pPr>
      <w:shd w:val="clear" w:color="auto" w:fill="E5E5E5"/>
      <w:spacing w:before="135" w:after="135"/>
    </w:pPr>
  </w:style>
  <w:style w:type="paragraph" w:customStyle="1" w:styleId="caret1">
    <w:name w:val="caret1"/>
    <w:basedOn w:val="Normal"/>
    <w:pPr>
      <w:pBdr>
        <w:bottom w:val="dashed" w:sz="24" w:space="0" w:color="auto"/>
      </w:pBdr>
      <w:spacing w:after="150"/>
      <w:ind w:left="30"/>
      <w:textAlignment w:val="center"/>
    </w:pPr>
  </w:style>
  <w:style w:type="paragraph" w:customStyle="1" w:styleId="caret2">
    <w:name w:val="caret2"/>
    <w:basedOn w:val="Normal"/>
    <w:pPr>
      <w:pBdr>
        <w:bottom w:val="dashed" w:sz="24" w:space="0" w:color="auto"/>
      </w:pBdr>
      <w:spacing w:after="150"/>
      <w:ind w:left="30"/>
      <w:textAlignment w:val="center"/>
    </w:pPr>
  </w:style>
  <w:style w:type="paragraph" w:customStyle="1" w:styleId="dropdown-menu1">
    <w:name w:val="dropdown-menu1"/>
    <w:basedOn w:val="Normal"/>
    <w:pPr>
      <w:pBdr>
        <w:top w:val="single" w:sz="6" w:space="4" w:color="CCCCCC"/>
        <w:left w:val="single" w:sz="6" w:space="0" w:color="CCCCCC"/>
        <w:bottom w:val="single" w:sz="6" w:space="4" w:color="CCCCCC"/>
        <w:right w:val="single" w:sz="6" w:space="0" w:color="CCCCCC"/>
      </w:pBdr>
      <w:shd w:val="clear" w:color="auto" w:fill="FFFFFF"/>
      <w:spacing w:before="30" w:after="30"/>
    </w:pPr>
    <w:rPr>
      <w:vanish/>
      <w:sz w:val="21"/>
      <w:szCs w:val="21"/>
    </w:rPr>
  </w:style>
  <w:style w:type="paragraph" w:customStyle="1" w:styleId="dropdown-menu2">
    <w:name w:val="dropdown-menu2"/>
    <w:basedOn w:val="Normal"/>
    <w:pPr>
      <w:pBdr>
        <w:top w:val="single" w:sz="6" w:space="4" w:color="CCCCCC"/>
        <w:left w:val="single" w:sz="6" w:space="0" w:color="CCCCCC"/>
        <w:bottom w:val="single" w:sz="6" w:space="4" w:color="CCCCCC"/>
        <w:right w:val="single" w:sz="6" w:space="0" w:color="CCCCCC"/>
      </w:pBdr>
      <w:shd w:val="clear" w:color="auto" w:fill="FFFFFF"/>
      <w:spacing w:before="30" w:after="30"/>
    </w:pPr>
    <w:rPr>
      <w:vanish/>
      <w:sz w:val="21"/>
      <w:szCs w:val="21"/>
    </w:rPr>
  </w:style>
  <w:style w:type="paragraph" w:customStyle="1" w:styleId="caret3">
    <w:name w:val="caret3"/>
    <w:basedOn w:val="Normal"/>
    <w:pPr>
      <w:pBdr>
        <w:top w:val="dashed" w:sz="24" w:space="0" w:color="auto"/>
      </w:pBdr>
      <w:spacing w:after="150"/>
      <w:textAlignment w:val="center"/>
    </w:pPr>
  </w:style>
  <w:style w:type="paragraph" w:customStyle="1" w:styleId="caret4">
    <w:name w:val="caret4"/>
    <w:basedOn w:val="Normal"/>
    <w:pPr>
      <w:pBdr>
        <w:top w:val="dashed" w:sz="36" w:space="0" w:color="auto"/>
      </w:pBdr>
      <w:spacing w:after="150"/>
      <w:ind w:left="30"/>
      <w:textAlignment w:val="center"/>
    </w:pPr>
  </w:style>
  <w:style w:type="paragraph" w:customStyle="1" w:styleId="caret5">
    <w:name w:val="caret5"/>
    <w:basedOn w:val="Normal"/>
    <w:pPr>
      <w:pBdr>
        <w:bottom w:val="dashed" w:sz="36" w:space="0" w:color="auto"/>
      </w:pBdr>
      <w:spacing w:after="150"/>
      <w:ind w:left="30"/>
      <w:textAlignment w:val="center"/>
    </w:pPr>
  </w:style>
  <w:style w:type="paragraph" w:customStyle="1" w:styleId="form-control7">
    <w:name w:val="form-control7"/>
    <w:basedOn w:val="Normal"/>
    <w:pPr>
      <w:pBdr>
        <w:top w:val="single" w:sz="6" w:space="5" w:color="CCCCCC"/>
        <w:left w:val="single" w:sz="6" w:space="9" w:color="CCCCCC"/>
        <w:bottom w:val="single" w:sz="6" w:space="5" w:color="CCCCCC"/>
        <w:right w:val="single" w:sz="6" w:space="9" w:color="CCCCCC"/>
      </w:pBdr>
      <w:shd w:val="clear" w:color="auto" w:fill="FFFFFF"/>
    </w:pPr>
    <w:rPr>
      <w:color w:val="555555"/>
      <w:sz w:val="21"/>
      <w:szCs w:val="21"/>
    </w:rPr>
  </w:style>
  <w:style w:type="paragraph" w:customStyle="1" w:styleId="nav-divider1">
    <w:name w:val="nav-divider1"/>
    <w:basedOn w:val="Normal"/>
    <w:pPr>
      <w:shd w:val="clear" w:color="auto" w:fill="E5E5E5"/>
      <w:spacing w:before="135" w:after="135"/>
    </w:pPr>
  </w:style>
  <w:style w:type="paragraph" w:customStyle="1" w:styleId="dropdown-menu3">
    <w:name w:val="dropdown-menu3"/>
    <w:basedOn w:val="Normal"/>
    <w:pPr>
      <w:pBdr>
        <w:top w:val="single" w:sz="6" w:space="4" w:color="CCCCCC"/>
        <w:left w:val="single" w:sz="6" w:space="0" w:color="CCCCCC"/>
        <w:bottom w:val="single" w:sz="6" w:space="4" w:color="CCCCCC"/>
        <w:right w:val="single" w:sz="6" w:space="0" w:color="CCCCCC"/>
      </w:pBdr>
      <w:shd w:val="clear" w:color="auto" w:fill="FFFFFF"/>
    </w:pPr>
    <w:rPr>
      <w:vanish/>
      <w:sz w:val="21"/>
      <w:szCs w:val="21"/>
    </w:rPr>
  </w:style>
  <w:style w:type="paragraph" w:customStyle="1" w:styleId="icon-bar1">
    <w:name w:val="icon-bar1"/>
    <w:basedOn w:val="Normal"/>
    <w:pPr>
      <w:spacing w:after="150"/>
    </w:pPr>
  </w:style>
  <w:style w:type="paragraph" w:customStyle="1" w:styleId="navbar-brand1">
    <w:name w:val="navbar-brand1"/>
    <w:basedOn w:val="Normal"/>
    <w:pPr>
      <w:spacing w:after="150" w:line="300" w:lineRule="atLeast"/>
    </w:pPr>
    <w:rPr>
      <w:color w:val="777777"/>
      <w:sz w:val="27"/>
      <w:szCs w:val="27"/>
    </w:rPr>
  </w:style>
  <w:style w:type="paragraph" w:customStyle="1" w:styleId="navbar-text1">
    <w:name w:val="navbar-text1"/>
    <w:basedOn w:val="Normal"/>
    <w:pPr>
      <w:spacing w:before="225" w:after="225"/>
    </w:pPr>
    <w:rPr>
      <w:color w:val="777777"/>
    </w:rPr>
  </w:style>
  <w:style w:type="paragraph" w:customStyle="1" w:styleId="navbar-navlia1">
    <w:name w:val="navbar-nav&gt;li&gt;a1"/>
    <w:basedOn w:val="Normal"/>
    <w:pPr>
      <w:spacing w:after="150" w:line="300" w:lineRule="atLeast"/>
    </w:pPr>
    <w:rPr>
      <w:color w:val="777777"/>
    </w:rPr>
  </w:style>
  <w:style w:type="paragraph" w:customStyle="1" w:styleId="navbar-toggle1">
    <w:name w:val="navbar-toggle1"/>
    <w:basedOn w:val="Normal"/>
    <w:pPr>
      <w:spacing w:before="120" w:after="120"/>
      <w:ind w:right="225"/>
    </w:pPr>
  </w:style>
  <w:style w:type="paragraph" w:customStyle="1" w:styleId="icon-bar2">
    <w:name w:val="icon-bar2"/>
    <w:basedOn w:val="Normal"/>
    <w:pPr>
      <w:shd w:val="clear" w:color="auto" w:fill="888888"/>
      <w:spacing w:after="150"/>
    </w:pPr>
  </w:style>
  <w:style w:type="paragraph" w:customStyle="1" w:styleId="navbar-collapse1">
    <w:name w:val="navbar-collapse1"/>
    <w:basedOn w:val="Normal"/>
    <w:pPr>
      <w:spacing w:after="150"/>
    </w:pPr>
  </w:style>
  <w:style w:type="paragraph" w:customStyle="1" w:styleId="navbar-form1">
    <w:name w:val="navbar-form1"/>
    <w:basedOn w:val="Normal"/>
    <w:pPr>
      <w:spacing w:before="120" w:after="120"/>
      <w:ind w:left="-225" w:right="-225"/>
    </w:pPr>
  </w:style>
  <w:style w:type="paragraph" w:customStyle="1" w:styleId="navbar-link1">
    <w:name w:val="navbar-link1"/>
    <w:basedOn w:val="Normal"/>
    <w:pPr>
      <w:spacing w:after="150"/>
    </w:pPr>
    <w:rPr>
      <w:color w:val="777777"/>
    </w:rPr>
  </w:style>
  <w:style w:type="paragraph" w:customStyle="1" w:styleId="navbar-link2">
    <w:name w:val="navbar-link2"/>
    <w:basedOn w:val="Normal"/>
    <w:pPr>
      <w:spacing w:after="150"/>
    </w:pPr>
    <w:rPr>
      <w:color w:val="333333"/>
    </w:rPr>
  </w:style>
  <w:style w:type="paragraph" w:customStyle="1" w:styleId="btn-link1">
    <w:name w:val="btn-link1"/>
    <w:basedOn w:val="Normal"/>
    <w:pPr>
      <w:spacing w:after="150"/>
    </w:pPr>
    <w:rPr>
      <w:color w:val="777777"/>
    </w:rPr>
  </w:style>
  <w:style w:type="paragraph" w:customStyle="1" w:styleId="navbar-brand2">
    <w:name w:val="navbar-brand2"/>
    <w:basedOn w:val="Normal"/>
    <w:pPr>
      <w:spacing w:after="150" w:line="300" w:lineRule="atLeast"/>
    </w:pPr>
    <w:rPr>
      <w:color w:val="9D9D9D"/>
      <w:sz w:val="27"/>
      <w:szCs w:val="27"/>
    </w:rPr>
  </w:style>
  <w:style w:type="paragraph" w:customStyle="1" w:styleId="navbar-text2">
    <w:name w:val="navbar-text2"/>
    <w:basedOn w:val="Normal"/>
    <w:pPr>
      <w:spacing w:before="225" w:after="225"/>
    </w:pPr>
    <w:rPr>
      <w:color w:val="9D9D9D"/>
    </w:rPr>
  </w:style>
  <w:style w:type="paragraph" w:customStyle="1" w:styleId="navbar-navlia2">
    <w:name w:val="navbar-nav&gt;li&gt;a2"/>
    <w:basedOn w:val="Normal"/>
    <w:pPr>
      <w:spacing w:after="150" w:line="300" w:lineRule="atLeast"/>
    </w:pPr>
    <w:rPr>
      <w:color w:val="9D9D9D"/>
    </w:rPr>
  </w:style>
  <w:style w:type="paragraph" w:customStyle="1" w:styleId="navbar-toggle2">
    <w:name w:val="navbar-toggle2"/>
    <w:basedOn w:val="Normal"/>
    <w:pPr>
      <w:spacing w:before="120" w:after="120"/>
      <w:ind w:right="225"/>
    </w:pPr>
  </w:style>
  <w:style w:type="paragraph" w:customStyle="1" w:styleId="icon-bar3">
    <w:name w:val="icon-bar3"/>
    <w:basedOn w:val="Normal"/>
    <w:pPr>
      <w:shd w:val="clear" w:color="auto" w:fill="FFFFFF"/>
      <w:spacing w:after="150"/>
    </w:pPr>
  </w:style>
  <w:style w:type="paragraph" w:customStyle="1" w:styleId="navbar-collapse2">
    <w:name w:val="navbar-collapse2"/>
    <w:basedOn w:val="Normal"/>
    <w:pPr>
      <w:spacing w:after="150"/>
    </w:pPr>
  </w:style>
  <w:style w:type="paragraph" w:customStyle="1" w:styleId="navbar-form2">
    <w:name w:val="navbar-form2"/>
    <w:basedOn w:val="Normal"/>
    <w:pPr>
      <w:spacing w:before="120" w:after="120"/>
      <w:ind w:left="-225" w:right="-225"/>
    </w:pPr>
  </w:style>
  <w:style w:type="paragraph" w:customStyle="1" w:styleId="navbar-link3">
    <w:name w:val="navbar-link3"/>
    <w:basedOn w:val="Normal"/>
    <w:pPr>
      <w:spacing w:after="150"/>
    </w:pPr>
    <w:rPr>
      <w:color w:val="9D9D9D"/>
    </w:rPr>
  </w:style>
  <w:style w:type="paragraph" w:customStyle="1" w:styleId="navbar-link4">
    <w:name w:val="navbar-link4"/>
    <w:basedOn w:val="Normal"/>
    <w:pPr>
      <w:spacing w:after="150"/>
    </w:pPr>
    <w:rPr>
      <w:color w:val="FFFFFF"/>
    </w:rPr>
  </w:style>
  <w:style w:type="paragraph" w:customStyle="1" w:styleId="btn-link2">
    <w:name w:val="btn-link2"/>
    <w:basedOn w:val="Normal"/>
    <w:pPr>
      <w:spacing w:after="150"/>
    </w:pPr>
    <w:rPr>
      <w:color w:val="9D9D9D"/>
    </w:rPr>
  </w:style>
  <w:style w:type="paragraph" w:customStyle="1" w:styleId="caption1">
    <w:name w:val="caption1"/>
    <w:basedOn w:val="Normal"/>
    <w:pPr>
      <w:spacing w:after="150"/>
    </w:pPr>
    <w:rPr>
      <w:color w:val="333333"/>
    </w:rPr>
  </w:style>
  <w:style w:type="paragraph" w:customStyle="1" w:styleId="alert-link1">
    <w:name w:val="alert-link1"/>
    <w:basedOn w:val="Normal"/>
    <w:pPr>
      <w:spacing w:after="150"/>
    </w:pPr>
    <w:rPr>
      <w:b/>
      <w:bCs/>
    </w:rPr>
  </w:style>
  <w:style w:type="paragraph" w:customStyle="1" w:styleId="alert-link2">
    <w:name w:val="alert-link2"/>
    <w:basedOn w:val="Normal"/>
    <w:pPr>
      <w:spacing w:after="150"/>
    </w:pPr>
    <w:rPr>
      <w:color w:val="2B542C"/>
    </w:rPr>
  </w:style>
  <w:style w:type="paragraph" w:customStyle="1" w:styleId="alert-link3">
    <w:name w:val="alert-link3"/>
    <w:basedOn w:val="Normal"/>
    <w:pPr>
      <w:spacing w:after="150"/>
    </w:pPr>
    <w:rPr>
      <w:color w:val="245269"/>
    </w:rPr>
  </w:style>
  <w:style w:type="paragraph" w:customStyle="1" w:styleId="alert-link4">
    <w:name w:val="alert-link4"/>
    <w:basedOn w:val="Normal"/>
    <w:pPr>
      <w:spacing w:after="150"/>
    </w:pPr>
    <w:rPr>
      <w:color w:val="66512C"/>
    </w:rPr>
  </w:style>
  <w:style w:type="paragraph" w:customStyle="1" w:styleId="alert-link5">
    <w:name w:val="alert-link5"/>
    <w:basedOn w:val="Normal"/>
    <w:pPr>
      <w:spacing w:after="150"/>
    </w:pPr>
    <w:rPr>
      <w:color w:val="843534"/>
    </w:rPr>
  </w:style>
  <w:style w:type="paragraph" w:customStyle="1" w:styleId="panel1">
    <w:name w:val="panel1"/>
    <w:basedOn w:val="Normal"/>
    <w:pPr>
      <w:shd w:val="clear" w:color="auto" w:fill="FFFFFF"/>
    </w:pPr>
  </w:style>
  <w:style w:type="paragraph" w:customStyle="1" w:styleId="panel-heading1">
    <w:name w:val="panel-heading1"/>
    <w:basedOn w:val="Normal"/>
    <w:pPr>
      <w:spacing w:after="150"/>
    </w:pPr>
  </w:style>
  <w:style w:type="paragraph" w:customStyle="1" w:styleId="panel-footer1">
    <w:name w:val="panel-footer1"/>
    <w:basedOn w:val="Normal"/>
    <w:pPr>
      <w:shd w:val="clear" w:color="auto" w:fill="F5F5F5"/>
      <w:spacing w:after="150"/>
    </w:pPr>
  </w:style>
  <w:style w:type="paragraph" w:customStyle="1" w:styleId="close1">
    <w:name w:val="close1"/>
    <w:basedOn w:val="Normal"/>
    <w:pPr>
      <w:spacing w:after="150"/>
    </w:pPr>
    <w:rPr>
      <w:b/>
      <w:bCs/>
      <w:color w:val="000000"/>
      <w:sz w:val="32"/>
      <w:szCs w:val="32"/>
    </w:rPr>
  </w:style>
  <w:style w:type="paragraph" w:customStyle="1" w:styleId="glyphicon-chevron-left1">
    <w:name w:val="glyphicon-chevron-left1"/>
    <w:basedOn w:val="Normal"/>
    <w:pPr>
      <w:spacing w:after="150"/>
      <w:ind w:left="-150"/>
    </w:pPr>
  </w:style>
  <w:style w:type="paragraph" w:customStyle="1" w:styleId="glyphicon-chevron-right1">
    <w:name w:val="glyphicon-chevron-right1"/>
    <w:basedOn w:val="Normal"/>
    <w:pPr>
      <w:spacing w:after="150"/>
      <w:ind w:right="-150"/>
    </w:pPr>
  </w:style>
  <w:style w:type="paragraph" w:customStyle="1" w:styleId="icon-next1">
    <w:name w:val="icon-next1"/>
    <w:basedOn w:val="Normal"/>
    <w:pPr>
      <w:spacing w:after="150"/>
      <w:ind w:right="-150"/>
    </w:pPr>
  </w:style>
  <w:style w:type="paragraph" w:customStyle="1" w:styleId="icon-prev1">
    <w:name w:val="icon-prev1"/>
    <w:basedOn w:val="Normal"/>
    <w:pPr>
      <w:spacing w:after="150"/>
      <w:ind w:left="-150"/>
    </w:pPr>
  </w:style>
  <w:style w:type="paragraph" w:customStyle="1" w:styleId="active1">
    <w:name w:val="active1"/>
    <w:basedOn w:val="Normal"/>
    <w:pPr>
      <w:shd w:val="clear" w:color="auto" w:fill="FFFFFF"/>
    </w:pPr>
  </w:style>
  <w:style w:type="paragraph" w:customStyle="1" w:styleId="btn1">
    <w:name w:val="btn1"/>
    <w:basedOn w:val="Normal"/>
    <w:pPr>
      <w:jc w:val="center"/>
      <w:textAlignment w:val="center"/>
    </w:pPr>
    <w:rPr>
      <w:sz w:val="21"/>
      <w:szCs w:val="21"/>
    </w:rPr>
  </w:style>
  <w:style w:type="character" w:customStyle="1" w:styleId="toc-section-number">
    <w:name w:val="toc-section-number"/>
    <w:basedOn w:val="DefaultParagraphFont"/>
  </w:style>
  <w:style w:type="character" w:customStyle="1" w:styleId="header-section-number">
    <w:name w:val="header-section-number"/>
    <w:basedOn w:val="DefaultParagraphFont"/>
  </w:style>
  <w:style w:type="character" w:styleId="Emphasis">
    <w:name w:val="Emphasis"/>
    <w:basedOn w:val="DefaultParagraphFont"/>
    <w:uiPriority w:val="20"/>
    <w:qFormat/>
    <w:rPr>
      <w:i/>
      <w:iCs/>
    </w:rPr>
  </w:style>
  <w:style w:type="character" w:customStyle="1" w:styleId="math">
    <w:name w:val="math"/>
    <w:basedOn w:val="DefaultParagraphFont"/>
  </w:style>
  <w:style w:type="character" w:customStyle="1" w:styleId="citation">
    <w:name w:val="citation"/>
    <w:basedOn w:val="DefaultParagraphFont"/>
  </w:style>
  <w:style w:type="character" w:customStyle="1" w:styleId="citeproc-not-found">
    <w:name w:val="citeproc-not-found"/>
    <w:basedOn w:val="DefaultParagraphFont"/>
  </w:style>
  <w:style w:type="paragraph" w:styleId="Header">
    <w:name w:val="header"/>
    <w:basedOn w:val="Normal"/>
    <w:link w:val="HeaderChar"/>
    <w:uiPriority w:val="99"/>
    <w:unhideWhenUsed/>
    <w:pPr>
      <w:tabs>
        <w:tab w:val="center" w:pos="4680"/>
        <w:tab w:val="right" w:pos="9360"/>
      </w:tabs>
    </w:pPr>
  </w:style>
  <w:style w:type="character" w:customStyle="1" w:styleId="HeaderChar">
    <w:name w:val="Header Char"/>
    <w:basedOn w:val="DefaultParagraphFont"/>
    <w:link w:val="Header"/>
    <w:uiPriority w:val="99"/>
    <w:rPr>
      <w:rFonts w:eastAsiaTheme="minorEastAsia"/>
      <w:sz w:val="24"/>
      <w:szCs w:val="24"/>
    </w:rPr>
  </w:style>
  <w:style w:type="paragraph" w:styleId="Footer">
    <w:name w:val="footer"/>
    <w:basedOn w:val="Normal"/>
    <w:link w:val="FooterChar"/>
    <w:uiPriority w:val="99"/>
    <w:unhideWhenUsed/>
    <w:pPr>
      <w:tabs>
        <w:tab w:val="center" w:pos="4680"/>
        <w:tab w:val="right" w:pos="9360"/>
      </w:tabs>
    </w:pPr>
  </w:style>
  <w:style w:type="character" w:customStyle="1" w:styleId="FooterChar">
    <w:name w:val="Footer Char"/>
    <w:basedOn w:val="DefaultParagraphFont"/>
    <w:link w:val="Footer"/>
    <w:uiPriority w:val="99"/>
    <w:rPr>
      <w:rFonts w:eastAsiaTheme="minorEastAsi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1612498">
      <w:marLeft w:val="0"/>
      <w:marRight w:val="0"/>
      <w:marTop w:val="0"/>
      <w:marBottom w:val="0"/>
      <w:divBdr>
        <w:top w:val="none" w:sz="0" w:space="0" w:color="auto"/>
        <w:left w:val="none" w:sz="0" w:space="0" w:color="auto"/>
        <w:bottom w:val="none" w:sz="0" w:space="0" w:color="auto"/>
        <w:right w:val="none" w:sz="0" w:space="0" w:color="auto"/>
      </w:divBdr>
      <w:divsChild>
        <w:div w:id="234242945">
          <w:marLeft w:val="0"/>
          <w:marRight w:val="0"/>
          <w:marTop w:val="0"/>
          <w:marBottom w:val="0"/>
          <w:divBdr>
            <w:top w:val="none" w:sz="0" w:space="0" w:color="auto"/>
            <w:left w:val="none" w:sz="0" w:space="0" w:color="auto"/>
            <w:bottom w:val="none" w:sz="0" w:space="0" w:color="auto"/>
            <w:right w:val="none" w:sz="0" w:space="0" w:color="auto"/>
          </w:divBdr>
        </w:div>
        <w:div w:id="3750431">
          <w:marLeft w:val="0"/>
          <w:marRight w:val="0"/>
          <w:marTop w:val="0"/>
          <w:marBottom w:val="0"/>
          <w:divBdr>
            <w:top w:val="none" w:sz="0" w:space="0" w:color="auto"/>
            <w:left w:val="none" w:sz="0" w:space="0" w:color="auto"/>
            <w:bottom w:val="none" w:sz="0" w:space="0" w:color="auto"/>
            <w:right w:val="none" w:sz="0" w:space="0" w:color="auto"/>
          </w:divBdr>
        </w:div>
        <w:div w:id="1589461342">
          <w:marLeft w:val="0"/>
          <w:marRight w:val="0"/>
          <w:marTop w:val="0"/>
          <w:marBottom w:val="0"/>
          <w:divBdr>
            <w:top w:val="none" w:sz="0" w:space="0" w:color="auto"/>
            <w:left w:val="none" w:sz="0" w:space="0" w:color="auto"/>
            <w:bottom w:val="none" w:sz="0" w:space="0" w:color="auto"/>
            <w:right w:val="none" w:sz="0" w:space="0" w:color="auto"/>
          </w:divBdr>
        </w:div>
        <w:div w:id="1053776609">
          <w:marLeft w:val="0"/>
          <w:marRight w:val="0"/>
          <w:marTop w:val="0"/>
          <w:marBottom w:val="0"/>
          <w:divBdr>
            <w:top w:val="none" w:sz="0" w:space="0" w:color="auto"/>
            <w:left w:val="none" w:sz="0" w:space="0" w:color="auto"/>
            <w:bottom w:val="none" w:sz="0" w:space="0" w:color="auto"/>
            <w:right w:val="none" w:sz="0" w:space="0" w:color="auto"/>
          </w:divBdr>
        </w:div>
        <w:div w:id="882985325">
          <w:marLeft w:val="0"/>
          <w:marRight w:val="0"/>
          <w:marTop w:val="0"/>
          <w:marBottom w:val="0"/>
          <w:divBdr>
            <w:top w:val="none" w:sz="0" w:space="0" w:color="auto"/>
            <w:left w:val="none" w:sz="0" w:space="0" w:color="auto"/>
            <w:bottom w:val="none" w:sz="0" w:space="0" w:color="auto"/>
            <w:right w:val="none" w:sz="0" w:space="0" w:color="auto"/>
          </w:divBdr>
          <w:divsChild>
            <w:div w:id="2093626585">
              <w:marLeft w:val="0"/>
              <w:marRight w:val="0"/>
              <w:marTop w:val="0"/>
              <w:marBottom w:val="0"/>
              <w:divBdr>
                <w:top w:val="none" w:sz="0" w:space="0" w:color="auto"/>
                <w:left w:val="none" w:sz="0" w:space="0" w:color="auto"/>
                <w:bottom w:val="none" w:sz="0" w:space="0" w:color="auto"/>
                <w:right w:val="none" w:sz="0" w:space="0" w:color="auto"/>
              </w:divBdr>
            </w:div>
            <w:div w:id="1974097568">
              <w:marLeft w:val="0"/>
              <w:marRight w:val="0"/>
              <w:marTop w:val="0"/>
              <w:marBottom w:val="0"/>
              <w:divBdr>
                <w:top w:val="none" w:sz="0" w:space="0" w:color="auto"/>
                <w:left w:val="none" w:sz="0" w:space="0" w:color="auto"/>
                <w:bottom w:val="none" w:sz="0" w:space="0" w:color="auto"/>
                <w:right w:val="none" w:sz="0" w:space="0" w:color="auto"/>
              </w:divBdr>
              <w:divsChild>
                <w:div w:id="109059504">
                  <w:marLeft w:val="0"/>
                  <w:marRight w:val="0"/>
                  <w:marTop w:val="0"/>
                  <w:marBottom w:val="0"/>
                  <w:divBdr>
                    <w:top w:val="none" w:sz="0" w:space="0" w:color="auto"/>
                    <w:left w:val="none" w:sz="0" w:space="0" w:color="auto"/>
                    <w:bottom w:val="none" w:sz="0" w:space="0" w:color="auto"/>
                    <w:right w:val="none" w:sz="0" w:space="0" w:color="auto"/>
                  </w:divBdr>
                </w:div>
                <w:div w:id="1746299991">
                  <w:marLeft w:val="0"/>
                  <w:marRight w:val="0"/>
                  <w:marTop w:val="0"/>
                  <w:marBottom w:val="0"/>
                  <w:divBdr>
                    <w:top w:val="none" w:sz="0" w:space="0" w:color="auto"/>
                    <w:left w:val="none" w:sz="0" w:space="0" w:color="auto"/>
                    <w:bottom w:val="none" w:sz="0" w:space="0" w:color="auto"/>
                    <w:right w:val="none" w:sz="0" w:space="0" w:color="auto"/>
                  </w:divBdr>
                </w:div>
                <w:div w:id="1488280575">
                  <w:marLeft w:val="0"/>
                  <w:marRight w:val="0"/>
                  <w:marTop w:val="0"/>
                  <w:marBottom w:val="0"/>
                  <w:divBdr>
                    <w:top w:val="none" w:sz="0" w:space="0" w:color="auto"/>
                    <w:left w:val="none" w:sz="0" w:space="0" w:color="auto"/>
                    <w:bottom w:val="none" w:sz="0" w:space="0" w:color="auto"/>
                    <w:right w:val="none" w:sz="0" w:space="0" w:color="auto"/>
                  </w:divBdr>
                </w:div>
                <w:div w:id="1792698562">
                  <w:marLeft w:val="0"/>
                  <w:marRight w:val="0"/>
                  <w:marTop w:val="0"/>
                  <w:marBottom w:val="0"/>
                  <w:divBdr>
                    <w:top w:val="none" w:sz="0" w:space="0" w:color="auto"/>
                    <w:left w:val="none" w:sz="0" w:space="0" w:color="auto"/>
                    <w:bottom w:val="none" w:sz="0" w:space="0" w:color="auto"/>
                    <w:right w:val="none" w:sz="0" w:space="0" w:color="auto"/>
                  </w:divBdr>
                </w:div>
                <w:div w:id="989093934">
                  <w:marLeft w:val="0"/>
                  <w:marRight w:val="0"/>
                  <w:marTop w:val="0"/>
                  <w:marBottom w:val="0"/>
                  <w:divBdr>
                    <w:top w:val="none" w:sz="0" w:space="0" w:color="auto"/>
                    <w:left w:val="none" w:sz="0" w:space="0" w:color="auto"/>
                    <w:bottom w:val="none" w:sz="0" w:space="0" w:color="auto"/>
                    <w:right w:val="none" w:sz="0" w:space="0" w:color="auto"/>
                  </w:divBdr>
                </w:div>
              </w:divsChild>
            </w:div>
            <w:div w:id="319775830">
              <w:marLeft w:val="0"/>
              <w:marRight w:val="0"/>
              <w:marTop w:val="0"/>
              <w:marBottom w:val="0"/>
              <w:divBdr>
                <w:top w:val="none" w:sz="0" w:space="0" w:color="auto"/>
                <w:left w:val="none" w:sz="0" w:space="0" w:color="auto"/>
                <w:bottom w:val="none" w:sz="0" w:space="0" w:color="auto"/>
                <w:right w:val="none" w:sz="0" w:space="0" w:color="auto"/>
              </w:divBdr>
              <w:divsChild>
                <w:div w:id="1421826648">
                  <w:marLeft w:val="0"/>
                  <w:marRight w:val="0"/>
                  <w:marTop w:val="0"/>
                  <w:marBottom w:val="0"/>
                  <w:divBdr>
                    <w:top w:val="none" w:sz="0" w:space="0" w:color="auto"/>
                    <w:left w:val="none" w:sz="0" w:space="0" w:color="auto"/>
                    <w:bottom w:val="none" w:sz="0" w:space="0" w:color="auto"/>
                    <w:right w:val="none" w:sz="0" w:space="0" w:color="auto"/>
                  </w:divBdr>
                </w:div>
                <w:div w:id="2102095847">
                  <w:marLeft w:val="0"/>
                  <w:marRight w:val="0"/>
                  <w:marTop w:val="0"/>
                  <w:marBottom w:val="0"/>
                  <w:divBdr>
                    <w:top w:val="none" w:sz="0" w:space="0" w:color="auto"/>
                    <w:left w:val="none" w:sz="0" w:space="0" w:color="auto"/>
                    <w:bottom w:val="none" w:sz="0" w:space="0" w:color="auto"/>
                    <w:right w:val="none" w:sz="0" w:space="0" w:color="auto"/>
                  </w:divBdr>
                </w:div>
                <w:div w:id="277228234">
                  <w:marLeft w:val="0"/>
                  <w:marRight w:val="0"/>
                  <w:marTop w:val="0"/>
                  <w:marBottom w:val="0"/>
                  <w:divBdr>
                    <w:top w:val="none" w:sz="0" w:space="0" w:color="auto"/>
                    <w:left w:val="none" w:sz="0" w:space="0" w:color="auto"/>
                    <w:bottom w:val="none" w:sz="0" w:space="0" w:color="auto"/>
                    <w:right w:val="none" w:sz="0" w:space="0" w:color="auto"/>
                  </w:divBdr>
                  <w:divsChild>
                    <w:div w:id="1673987967">
                      <w:marLeft w:val="0"/>
                      <w:marRight w:val="0"/>
                      <w:marTop w:val="0"/>
                      <w:marBottom w:val="0"/>
                      <w:divBdr>
                        <w:top w:val="none" w:sz="0" w:space="0" w:color="auto"/>
                        <w:left w:val="none" w:sz="0" w:space="0" w:color="auto"/>
                        <w:bottom w:val="none" w:sz="0" w:space="0" w:color="auto"/>
                        <w:right w:val="none" w:sz="0" w:space="0" w:color="auto"/>
                      </w:divBdr>
                    </w:div>
                    <w:div w:id="92137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843177">
              <w:marLeft w:val="0"/>
              <w:marRight w:val="0"/>
              <w:marTop w:val="0"/>
              <w:marBottom w:val="0"/>
              <w:divBdr>
                <w:top w:val="none" w:sz="0" w:space="0" w:color="auto"/>
                <w:left w:val="none" w:sz="0" w:space="0" w:color="auto"/>
                <w:bottom w:val="none" w:sz="0" w:space="0" w:color="auto"/>
                <w:right w:val="none" w:sz="0" w:space="0" w:color="auto"/>
              </w:divBdr>
              <w:divsChild>
                <w:div w:id="1300106683">
                  <w:marLeft w:val="0"/>
                  <w:marRight w:val="0"/>
                  <w:marTop w:val="0"/>
                  <w:marBottom w:val="0"/>
                  <w:divBdr>
                    <w:top w:val="none" w:sz="0" w:space="0" w:color="auto"/>
                    <w:left w:val="none" w:sz="0" w:space="0" w:color="auto"/>
                    <w:bottom w:val="none" w:sz="0" w:space="0" w:color="auto"/>
                    <w:right w:val="none" w:sz="0" w:space="0" w:color="auto"/>
                  </w:divBdr>
                </w:div>
                <w:div w:id="142626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758303">
          <w:marLeft w:val="0"/>
          <w:marRight w:val="0"/>
          <w:marTop w:val="0"/>
          <w:marBottom w:val="0"/>
          <w:divBdr>
            <w:top w:val="none" w:sz="0" w:space="0" w:color="auto"/>
            <w:left w:val="none" w:sz="0" w:space="0" w:color="auto"/>
            <w:bottom w:val="none" w:sz="0" w:space="0" w:color="auto"/>
            <w:right w:val="none" w:sz="0" w:space="0" w:color="auto"/>
          </w:divBdr>
          <w:divsChild>
            <w:div w:id="178155965">
              <w:marLeft w:val="0"/>
              <w:marRight w:val="0"/>
              <w:marTop w:val="0"/>
              <w:marBottom w:val="0"/>
              <w:divBdr>
                <w:top w:val="none" w:sz="0" w:space="0" w:color="auto"/>
                <w:left w:val="none" w:sz="0" w:space="0" w:color="auto"/>
                <w:bottom w:val="none" w:sz="0" w:space="0" w:color="auto"/>
                <w:right w:val="none" w:sz="0" w:space="0" w:color="auto"/>
              </w:divBdr>
              <w:divsChild>
                <w:div w:id="177503236">
                  <w:marLeft w:val="0"/>
                  <w:marRight w:val="0"/>
                  <w:marTop w:val="0"/>
                  <w:marBottom w:val="0"/>
                  <w:divBdr>
                    <w:top w:val="none" w:sz="0" w:space="0" w:color="auto"/>
                    <w:left w:val="none" w:sz="0" w:space="0" w:color="auto"/>
                    <w:bottom w:val="single" w:sz="6" w:space="4" w:color="DDDDDD"/>
                    <w:right w:val="none" w:sz="0" w:space="0" w:color="auto"/>
                  </w:divBdr>
                </w:div>
                <w:div w:id="1536578313">
                  <w:marLeft w:val="0"/>
                  <w:marRight w:val="0"/>
                  <w:marTop w:val="0"/>
                  <w:marBottom w:val="0"/>
                  <w:divBdr>
                    <w:top w:val="none" w:sz="0" w:space="0" w:color="auto"/>
                    <w:left w:val="none" w:sz="0" w:space="0" w:color="auto"/>
                    <w:bottom w:val="single" w:sz="6" w:space="4" w:color="DDDDDD"/>
                    <w:right w:val="none" w:sz="0" w:space="0" w:color="auto"/>
                  </w:divBdr>
                </w:div>
              </w:divsChild>
            </w:div>
            <w:div w:id="1813019303">
              <w:marLeft w:val="0"/>
              <w:marRight w:val="0"/>
              <w:marTop w:val="0"/>
              <w:marBottom w:val="0"/>
              <w:divBdr>
                <w:top w:val="none" w:sz="0" w:space="0" w:color="auto"/>
                <w:left w:val="none" w:sz="0" w:space="0" w:color="auto"/>
                <w:bottom w:val="none" w:sz="0" w:space="0" w:color="auto"/>
                <w:right w:val="none" w:sz="0" w:space="0" w:color="auto"/>
              </w:divBdr>
              <w:divsChild>
                <w:div w:id="165828387">
                  <w:marLeft w:val="0"/>
                  <w:marRight w:val="0"/>
                  <w:marTop w:val="0"/>
                  <w:marBottom w:val="0"/>
                  <w:divBdr>
                    <w:top w:val="none" w:sz="0" w:space="0" w:color="auto"/>
                    <w:left w:val="none" w:sz="0" w:space="0" w:color="auto"/>
                    <w:bottom w:val="single" w:sz="6" w:space="4" w:color="DDDDDD"/>
                    <w:right w:val="none" w:sz="0" w:space="0" w:color="auto"/>
                  </w:divBdr>
                </w:div>
                <w:div w:id="2082672288">
                  <w:marLeft w:val="0"/>
                  <w:marRight w:val="0"/>
                  <w:marTop w:val="0"/>
                  <w:marBottom w:val="0"/>
                  <w:divBdr>
                    <w:top w:val="none" w:sz="0" w:space="0" w:color="auto"/>
                    <w:left w:val="none" w:sz="0" w:space="0" w:color="auto"/>
                    <w:bottom w:val="single" w:sz="6" w:space="4" w:color="DDDDDD"/>
                    <w:right w:val="none" w:sz="0" w:space="0" w:color="auto"/>
                  </w:divBdr>
                </w:div>
              </w:divsChild>
            </w:div>
            <w:div w:id="1169490650">
              <w:marLeft w:val="0"/>
              <w:marRight w:val="0"/>
              <w:marTop w:val="0"/>
              <w:marBottom w:val="0"/>
              <w:divBdr>
                <w:top w:val="none" w:sz="0" w:space="0" w:color="auto"/>
                <w:left w:val="none" w:sz="0" w:space="0" w:color="auto"/>
                <w:bottom w:val="none" w:sz="0" w:space="0" w:color="auto"/>
                <w:right w:val="none" w:sz="0" w:space="0" w:color="auto"/>
              </w:divBdr>
              <w:divsChild>
                <w:div w:id="1921479872">
                  <w:marLeft w:val="0"/>
                  <w:marRight w:val="0"/>
                  <w:marTop w:val="0"/>
                  <w:marBottom w:val="0"/>
                  <w:divBdr>
                    <w:top w:val="none" w:sz="0" w:space="0" w:color="auto"/>
                    <w:left w:val="none" w:sz="0" w:space="0" w:color="auto"/>
                    <w:bottom w:val="single" w:sz="6" w:space="4" w:color="DDDDDD"/>
                    <w:right w:val="none" w:sz="0" w:space="0" w:color="auto"/>
                  </w:divBdr>
                </w:div>
                <w:div w:id="513419658">
                  <w:marLeft w:val="0"/>
                  <w:marRight w:val="0"/>
                  <w:marTop w:val="0"/>
                  <w:marBottom w:val="0"/>
                  <w:divBdr>
                    <w:top w:val="none" w:sz="0" w:space="0" w:color="auto"/>
                    <w:left w:val="none" w:sz="0" w:space="0" w:color="auto"/>
                    <w:bottom w:val="single" w:sz="6" w:space="4" w:color="DDDDDD"/>
                    <w:right w:val="none" w:sz="0" w:space="0" w:color="auto"/>
                  </w:divBdr>
                </w:div>
              </w:divsChild>
            </w:div>
            <w:div w:id="281347613">
              <w:marLeft w:val="0"/>
              <w:marRight w:val="0"/>
              <w:marTop w:val="0"/>
              <w:marBottom w:val="0"/>
              <w:divBdr>
                <w:top w:val="none" w:sz="0" w:space="0" w:color="auto"/>
                <w:left w:val="none" w:sz="0" w:space="0" w:color="auto"/>
                <w:bottom w:val="none" w:sz="0" w:space="0" w:color="auto"/>
                <w:right w:val="none" w:sz="0" w:space="0" w:color="auto"/>
              </w:divBdr>
              <w:divsChild>
                <w:div w:id="2113746288">
                  <w:marLeft w:val="0"/>
                  <w:marRight w:val="0"/>
                  <w:marTop w:val="0"/>
                  <w:marBottom w:val="0"/>
                  <w:divBdr>
                    <w:top w:val="none" w:sz="0" w:space="0" w:color="auto"/>
                    <w:left w:val="none" w:sz="0" w:space="0" w:color="auto"/>
                    <w:bottom w:val="single" w:sz="6" w:space="4" w:color="DDDDDD"/>
                    <w:right w:val="none" w:sz="0" w:space="0" w:color="auto"/>
                  </w:divBdr>
                </w:div>
                <w:div w:id="630749868">
                  <w:marLeft w:val="0"/>
                  <w:marRight w:val="0"/>
                  <w:marTop w:val="0"/>
                  <w:marBottom w:val="0"/>
                  <w:divBdr>
                    <w:top w:val="none" w:sz="0" w:space="0" w:color="auto"/>
                    <w:left w:val="none" w:sz="0" w:space="0" w:color="auto"/>
                    <w:bottom w:val="single" w:sz="6" w:space="4" w:color="DDDDDD"/>
                    <w:right w:val="none" w:sz="0" w:space="0" w:color="auto"/>
                  </w:divBdr>
                </w:div>
              </w:divsChild>
            </w:div>
            <w:div w:id="1468165483">
              <w:marLeft w:val="0"/>
              <w:marRight w:val="0"/>
              <w:marTop w:val="0"/>
              <w:marBottom w:val="0"/>
              <w:divBdr>
                <w:top w:val="none" w:sz="0" w:space="0" w:color="auto"/>
                <w:left w:val="none" w:sz="0" w:space="0" w:color="auto"/>
                <w:bottom w:val="none" w:sz="0" w:space="0" w:color="auto"/>
                <w:right w:val="none" w:sz="0" w:space="0" w:color="auto"/>
              </w:divBdr>
              <w:divsChild>
                <w:div w:id="161434951">
                  <w:marLeft w:val="0"/>
                  <w:marRight w:val="0"/>
                  <w:marTop w:val="0"/>
                  <w:marBottom w:val="0"/>
                  <w:divBdr>
                    <w:top w:val="none" w:sz="0" w:space="0" w:color="auto"/>
                    <w:left w:val="none" w:sz="0" w:space="0" w:color="auto"/>
                    <w:bottom w:val="single" w:sz="6" w:space="4" w:color="DDDDDD"/>
                    <w:right w:val="none" w:sz="0" w:space="0" w:color="auto"/>
                  </w:divBdr>
                </w:div>
                <w:div w:id="742802492">
                  <w:marLeft w:val="0"/>
                  <w:marRight w:val="0"/>
                  <w:marTop w:val="0"/>
                  <w:marBottom w:val="0"/>
                  <w:divBdr>
                    <w:top w:val="none" w:sz="0" w:space="0" w:color="auto"/>
                    <w:left w:val="none" w:sz="0" w:space="0" w:color="auto"/>
                    <w:bottom w:val="single" w:sz="6" w:space="4" w:color="DDDDDD"/>
                    <w:right w:val="none" w:sz="0" w:space="0" w:color="auto"/>
                  </w:divBdr>
                </w:div>
              </w:divsChild>
            </w:div>
            <w:div w:id="860360695">
              <w:marLeft w:val="0"/>
              <w:marRight w:val="0"/>
              <w:marTop w:val="0"/>
              <w:marBottom w:val="0"/>
              <w:divBdr>
                <w:top w:val="none" w:sz="0" w:space="0" w:color="auto"/>
                <w:left w:val="none" w:sz="0" w:space="0" w:color="auto"/>
                <w:bottom w:val="none" w:sz="0" w:space="0" w:color="auto"/>
                <w:right w:val="none" w:sz="0" w:space="0" w:color="auto"/>
              </w:divBdr>
              <w:divsChild>
                <w:div w:id="1139344138">
                  <w:marLeft w:val="0"/>
                  <w:marRight w:val="0"/>
                  <w:marTop w:val="0"/>
                  <w:marBottom w:val="0"/>
                  <w:divBdr>
                    <w:top w:val="none" w:sz="0" w:space="0" w:color="auto"/>
                    <w:left w:val="none" w:sz="0" w:space="0" w:color="auto"/>
                    <w:bottom w:val="single" w:sz="6" w:space="4" w:color="DDDDDD"/>
                    <w:right w:val="none" w:sz="0" w:space="0" w:color="auto"/>
                  </w:divBdr>
                </w:div>
                <w:div w:id="403920863">
                  <w:marLeft w:val="0"/>
                  <w:marRight w:val="0"/>
                  <w:marTop w:val="0"/>
                  <w:marBottom w:val="0"/>
                  <w:divBdr>
                    <w:top w:val="none" w:sz="0" w:space="0" w:color="auto"/>
                    <w:left w:val="none" w:sz="0" w:space="0" w:color="auto"/>
                    <w:bottom w:val="single" w:sz="6" w:space="4" w:color="DDDDDD"/>
                    <w:right w:val="none" w:sz="0" w:space="0" w:color="auto"/>
                  </w:divBdr>
                </w:div>
              </w:divsChild>
            </w:div>
            <w:div w:id="2046904101">
              <w:marLeft w:val="0"/>
              <w:marRight w:val="0"/>
              <w:marTop w:val="0"/>
              <w:marBottom w:val="0"/>
              <w:divBdr>
                <w:top w:val="none" w:sz="0" w:space="0" w:color="auto"/>
                <w:left w:val="none" w:sz="0" w:space="0" w:color="auto"/>
                <w:bottom w:val="none" w:sz="0" w:space="0" w:color="auto"/>
                <w:right w:val="none" w:sz="0" w:space="0" w:color="auto"/>
              </w:divBdr>
              <w:divsChild>
                <w:div w:id="309792815">
                  <w:marLeft w:val="0"/>
                  <w:marRight w:val="0"/>
                  <w:marTop w:val="0"/>
                  <w:marBottom w:val="0"/>
                  <w:divBdr>
                    <w:top w:val="none" w:sz="0" w:space="0" w:color="auto"/>
                    <w:left w:val="none" w:sz="0" w:space="0" w:color="auto"/>
                    <w:bottom w:val="single" w:sz="6" w:space="4" w:color="DDDDDD"/>
                    <w:right w:val="none" w:sz="0" w:space="0" w:color="auto"/>
                  </w:divBdr>
                </w:div>
                <w:div w:id="1951666319">
                  <w:marLeft w:val="0"/>
                  <w:marRight w:val="0"/>
                  <w:marTop w:val="0"/>
                  <w:marBottom w:val="0"/>
                  <w:divBdr>
                    <w:top w:val="none" w:sz="0" w:space="0" w:color="auto"/>
                    <w:left w:val="none" w:sz="0" w:space="0" w:color="auto"/>
                    <w:bottom w:val="single" w:sz="6" w:space="4" w:color="DDDDDD"/>
                    <w:right w:val="none" w:sz="0" w:space="0" w:color="auto"/>
                  </w:divBdr>
                </w:div>
              </w:divsChild>
            </w:div>
          </w:divsChild>
        </w:div>
        <w:div w:id="1177891217">
          <w:marLeft w:val="0"/>
          <w:marRight w:val="0"/>
          <w:marTop w:val="0"/>
          <w:marBottom w:val="0"/>
          <w:divBdr>
            <w:top w:val="none" w:sz="0" w:space="0" w:color="auto"/>
            <w:left w:val="none" w:sz="0" w:space="0" w:color="auto"/>
            <w:bottom w:val="none" w:sz="0" w:space="0" w:color="auto"/>
            <w:right w:val="none" w:sz="0" w:space="0" w:color="auto"/>
          </w:divBdr>
        </w:div>
        <w:div w:id="161361119">
          <w:marLeft w:val="0"/>
          <w:marRight w:val="0"/>
          <w:marTop w:val="0"/>
          <w:marBottom w:val="0"/>
          <w:divBdr>
            <w:top w:val="none" w:sz="0" w:space="0" w:color="auto"/>
            <w:left w:val="none" w:sz="0" w:space="0" w:color="auto"/>
            <w:bottom w:val="none" w:sz="0" w:space="0" w:color="auto"/>
            <w:right w:val="none" w:sz="0" w:space="0" w:color="auto"/>
          </w:divBdr>
          <w:divsChild>
            <w:div w:id="1538741671">
              <w:marLeft w:val="0"/>
              <w:marRight w:val="0"/>
              <w:marTop w:val="0"/>
              <w:marBottom w:val="0"/>
              <w:divBdr>
                <w:top w:val="none" w:sz="0" w:space="0" w:color="auto"/>
                <w:left w:val="none" w:sz="0" w:space="0" w:color="auto"/>
                <w:bottom w:val="none" w:sz="0" w:space="0" w:color="auto"/>
                <w:right w:val="none" w:sz="0" w:space="0" w:color="auto"/>
              </w:divBdr>
              <w:divsChild>
                <w:div w:id="561214963">
                  <w:marLeft w:val="0"/>
                  <w:marRight w:val="0"/>
                  <w:marTop w:val="0"/>
                  <w:marBottom w:val="0"/>
                  <w:divBdr>
                    <w:top w:val="none" w:sz="0" w:space="0" w:color="auto"/>
                    <w:left w:val="none" w:sz="0" w:space="0" w:color="auto"/>
                    <w:bottom w:val="none" w:sz="0" w:space="0" w:color="auto"/>
                    <w:right w:val="none" w:sz="0" w:space="0" w:color="auto"/>
                  </w:divBdr>
                </w:div>
                <w:div w:id="413864841">
                  <w:marLeft w:val="0"/>
                  <w:marRight w:val="0"/>
                  <w:marTop w:val="0"/>
                  <w:marBottom w:val="0"/>
                  <w:divBdr>
                    <w:top w:val="none" w:sz="0" w:space="0" w:color="auto"/>
                    <w:left w:val="none" w:sz="0" w:space="0" w:color="auto"/>
                    <w:bottom w:val="none" w:sz="0" w:space="0" w:color="auto"/>
                    <w:right w:val="none" w:sz="0" w:space="0" w:color="auto"/>
                  </w:divBdr>
                </w:div>
                <w:div w:id="1899778037">
                  <w:marLeft w:val="0"/>
                  <w:marRight w:val="0"/>
                  <w:marTop w:val="0"/>
                  <w:marBottom w:val="0"/>
                  <w:divBdr>
                    <w:top w:val="none" w:sz="0" w:space="0" w:color="auto"/>
                    <w:left w:val="none" w:sz="0" w:space="0" w:color="auto"/>
                    <w:bottom w:val="none" w:sz="0" w:space="0" w:color="auto"/>
                    <w:right w:val="none" w:sz="0" w:space="0" w:color="auto"/>
                  </w:divBdr>
                </w:div>
                <w:div w:id="89857359">
                  <w:marLeft w:val="0"/>
                  <w:marRight w:val="0"/>
                  <w:marTop w:val="0"/>
                  <w:marBottom w:val="0"/>
                  <w:divBdr>
                    <w:top w:val="none" w:sz="0" w:space="0" w:color="auto"/>
                    <w:left w:val="none" w:sz="0" w:space="0" w:color="auto"/>
                    <w:bottom w:val="none" w:sz="0" w:space="0" w:color="auto"/>
                    <w:right w:val="none" w:sz="0" w:space="0" w:color="auto"/>
                  </w:divBdr>
                </w:div>
                <w:div w:id="1784153576">
                  <w:marLeft w:val="0"/>
                  <w:marRight w:val="0"/>
                  <w:marTop w:val="0"/>
                  <w:marBottom w:val="0"/>
                  <w:divBdr>
                    <w:top w:val="none" w:sz="0" w:space="0" w:color="auto"/>
                    <w:left w:val="none" w:sz="0" w:space="0" w:color="auto"/>
                    <w:bottom w:val="none" w:sz="0" w:space="0" w:color="auto"/>
                    <w:right w:val="none" w:sz="0" w:space="0" w:color="auto"/>
                  </w:divBdr>
                </w:div>
                <w:div w:id="478692262">
                  <w:marLeft w:val="0"/>
                  <w:marRight w:val="0"/>
                  <w:marTop w:val="0"/>
                  <w:marBottom w:val="0"/>
                  <w:divBdr>
                    <w:top w:val="none" w:sz="0" w:space="0" w:color="auto"/>
                    <w:left w:val="none" w:sz="0" w:space="0" w:color="auto"/>
                    <w:bottom w:val="none" w:sz="0" w:space="0" w:color="auto"/>
                    <w:right w:val="none" w:sz="0" w:space="0" w:color="auto"/>
                  </w:divBdr>
                </w:div>
                <w:div w:id="1677531727">
                  <w:marLeft w:val="0"/>
                  <w:marRight w:val="0"/>
                  <w:marTop w:val="0"/>
                  <w:marBottom w:val="0"/>
                  <w:divBdr>
                    <w:top w:val="none" w:sz="0" w:space="0" w:color="auto"/>
                    <w:left w:val="none" w:sz="0" w:space="0" w:color="auto"/>
                    <w:bottom w:val="none" w:sz="0" w:space="0" w:color="auto"/>
                    <w:right w:val="none" w:sz="0" w:space="0" w:color="auto"/>
                  </w:divBdr>
                </w:div>
                <w:div w:id="1579974316">
                  <w:marLeft w:val="0"/>
                  <w:marRight w:val="0"/>
                  <w:marTop w:val="0"/>
                  <w:marBottom w:val="0"/>
                  <w:divBdr>
                    <w:top w:val="none" w:sz="0" w:space="0" w:color="auto"/>
                    <w:left w:val="none" w:sz="0" w:space="0" w:color="auto"/>
                    <w:bottom w:val="none" w:sz="0" w:space="0" w:color="auto"/>
                    <w:right w:val="none" w:sz="0" w:space="0" w:color="auto"/>
                  </w:divBdr>
                </w:div>
                <w:div w:id="753934993">
                  <w:marLeft w:val="0"/>
                  <w:marRight w:val="0"/>
                  <w:marTop w:val="0"/>
                  <w:marBottom w:val="0"/>
                  <w:divBdr>
                    <w:top w:val="none" w:sz="0" w:space="0" w:color="auto"/>
                    <w:left w:val="none" w:sz="0" w:space="0" w:color="auto"/>
                    <w:bottom w:val="none" w:sz="0" w:space="0" w:color="auto"/>
                    <w:right w:val="none" w:sz="0" w:space="0" w:color="auto"/>
                  </w:divBdr>
                </w:div>
                <w:div w:id="734469638">
                  <w:marLeft w:val="0"/>
                  <w:marRight w:val="0"/>
                  <w:marTop w:val="0"/>
                  <w:marBottom w:val="0"/>
                  <w:divBdr>
                    <w:top w:val="none" w:sz="0" w:space="0" w:color="auto"/>
                    <w:left w:val="none" w:sz="0" w:space="0" w:color="auto"/>
                    <w:bottom w:val="none" w:sz="0" w:space="0" w:color="auto"/>
                    <w:right w:val="none" w:sz="0" w:space="0" w:color="auto"/>
                  </w:divBdr>
                </w:div>
                <w:div w:id="1843659685">
                  <w:marLeft w:val="0"/>
                  <w:marRight w:val="0"/>
                  <w:marTop w:val="0"/>
                  <w:marBottom w:val="0"/>
                  <w:divBdr>
                    <w:top w:val="none" w:sz="0" w:space="0" w:color="auto"/>
                    <w:left w:val="none" w:sz="0" w:space="0" w:color="auto"/>
                    <w:bottom w:val="none" w:sz="0" w:space="0" w:color="auto"/>
                    <w:right w:val="none" w:sz="0" w:space="0" w:color="auto"/>
                  </w:divBdr>
                </w:div>
                <w:div w:id="1336688014">
                  <w:marLeft w:val="0"/>
                  <w:marRight w:val="0"/>
                  <w:marTop w:val="0"/>
                  <w:marBottom w:val="0"/>
                  <w:divBdr>
                    <w:top w:val="none" w:sz="0" w:space="0" w:color="auto"/>
                    <w:left w:val="none" w:sz="0" w:space="0" w:color="auto"/>
                    <w:bottom w:val="none" w:sz="0" w:space="0" w:color="auto"/>
                    <w:right w:val="none" w:sz="0" w:space="0" w:color="auto"/>
                  </w:divBdr>
                </w:div>
                <w:div w:id="184559381">
                  <w:marLeft w:val="0"/>
                  <w:marRight w:val="0"/>
                  <w:marTop w:val="0"/>
                  <w:marBottom w:val="0"/>
                  <w:divBdr>
                    <w:top w:val="none" w:sz="0" w:space="0" w:color="auto"/>
                    <w:left w:val="none" w:sz="0" w:space="0" w:color="auto"/>
                    <w:bottom w:val="none" w:sz="0" w:space="0" w:color="auto"/>
                    <w:right w:val="none" w:sz="0" w:space="0" w:color="auto"/>
                  </w:divBdr>
                </w:div>
                <w:div w:id="1718891410">
                  <w:marLeft w:val="0"/>
                  <w:marRight w:val="0"/>
                  <w:marTop w:val="0"/>
                  <w:marBottom w:val="0"/>
                  <w:divBdr>
                    <w:top w:val="none" w:sz="0" w:space="0" w:color="auto"/>
                    <w:left w:val="none" w:sz="0" w:space="0" w:color="auto"/>
                    <w:bottom w:val="none" w:sz="0" w:space="0" w:color="auto"/>
                    <w:right w:val="none" w:sz="0" w:space="0" w:color="auto"/>
                  </w:divBdr>
                </w:div>
                <w:div w:id="1831166091">
                  <w:marLeft w:val="0"/>
                  <w:marRight w:val="0"/>
                  <w:marTop w:val="0"/>
                  <w:marBottom w:val="0"/>
                  <w:divBdr>
                    <w:top w:val="none" w:sz="0" w:space="0" w:color="auto"/>
                    <w:left w:val="none" w:sz="0" w:space="0" w:color="auto"/>
                    <w:bottom w:val="none" w:sz="0" w:space="0" w:color="auto"/>
                    <w:right w:val="none" w:sz="0" w:space="0" w:color="auto"/>
                  </w:divBdr>
                </w:div>
                <w:div w:id="118497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407309">
          <w:marLeft w:val="0"/>
          <w:marRight w:val="0"/>
          <w:marTop w:val="0"/>
          <w:marBottom w:val="0"/>
          <w:divBdr>
            <w:top w:val="none" w:sz="0" w:space="0" w:color="auto"/>
            <w:left w:val="none" w:sz="0" w:space="0" w:color="auto"/>
            <w:bottom w:val="none" w:sz="0" w:space="0" w:color="auto"/>
            <w:right w:val="none" w:sz="0" w:space="0" w:color="auto"/>
          </w:divBdr>
        </w:div>
      </w:divsChild>
    </w:div>
  </w:divs>
  <w:encoding w:val="unicod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1.xml"/><Relationship Id="rId7" Type="http://schemas.openxmlformats.org/officeDocument/2006/relationships/hyperlink" Target="http://www.powerofnutrition.org"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books.google.co.uk/books?id=vC2dcXFLI3YC" TargetMode="External"/><Relationship Id="rId58" Type="http://schemas.openxmlformats.org/officeDocument/2006/relationships/footer" Target="footer2.xml"/><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eader" Target="header2.xml"/><Relationship Id="rId8" Type="http://schemas.openxmlformats.org/officeDocument/2006/relationships/hyperlink" Target="https://www.unicef.org.uk" TargetMode="External"/><Relationship Id="rId51" Type="http://schemas.openxmlformats.org/officeDocument/2006/relationships/hyperlink" Target="https://books.google.co.uk/books?id=4gg8yx\_lcj0C"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eader" Target="header3.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www.R-project.org/" TargetMode="External"/><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ithub.com/validmeasures/liberiaS3Mforms"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books.google.co.uk/books?id=XR8bAAAAQBAJ" TargetMode="External"/><Relationship Id="rId60"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44</Pages>
  <Words>6480</Words>
  <Characters>36941</Characters>
  <Application>Microsoft Office Word</Application>
  <DocSecurity>0</DocSecurity>
  <Lines>307</Lines>
  <Paragraphs>86</Paragraphs>
  <ScaleCrop>false</ScaleCrop>
  <Company/>
  <LinksUpToDate>false</LinksUpToDate>
  <CharactersWithSpaces>43335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on Coverage Assessment of Direct Nutrition Interventions in Liberia</dc:title>
  <dc:subject/>
  <dc:creator>Ernest Guevarra</dc:creator>
  <cp:keywords/>
  <dc:description/>
  <cp:lastModifiedBy>Ernest Guevarra</cp:lastModifiedBy>
  <cp:revision>2</cp:revision>
  <dcterms:created xsi:type="dcterms:W3CDTF">2019-10-25T15:39:00Z</dcterms:created>
  <dcterms:modified xsi:type="dcterms:W3CDTF">2019-10-25T15:39:00Z</dcterms:modified>
</cp:coreProperties>
</file>